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2B0" w:rsidRPr="002A30AF" w:rsidRDefault="000C5CB0" w:rsidP="00DE52B0">
      <w:pPr>
        <w:spacing w:after="0" w:line="240" w:lineRule="auto"/>
        <w:ind w:left="5103"/>
        <w:jc w:val="center"/>
        <w:rPr>
          <w:rFonts w:ascii="Times New Roman" w:hAnsi="Times New Roman" w:cs="Times New Roman"/>
          <w:sz w:val="28"/>
          <w:szCs w:val="28"/>
          <w:bdr w:val="none" w:sz="0" w:space="0" w:color="auto" w:frame="1"/>
          <w:lang w:val="kk-KZ"/>
        </w:rPr>
      </w:pPr>
      <w:r w:rsidRPr="002A30AF">
        <w:rPr>
          <w:rFonts w:ascii="Times New Roman" w:eastAsia="Calibri" w:hAnsi="Times New Roman" w:cs="Times New Roman"/>
          <w:bCs/>
          <w:sz w:val="28"/>
          <w:szCs w:val="28"/>
          <w:lang w:val="kk-KZ"/>
        </w:rPr>
        <w:t xml:space="preserve">Бұйрыққа </w:t>
      </w:r>
      <w:r w:rsidR="00620A10" w:rsidRPr="002A30AF">
        <w:rPr>
          <w:rFonts w:ascii="Times New Roman" w:eastAsia="Calibri" w:hAnsi="Times New Roman" w:cs="Times New Roman"/>
          <w:bCs/>
          <w:sz w:val="28"/>
          <w:szCs w:val="28"/>
          <w:lang w:val="kk-KZ"/>
        </w:rPr>
        <w:t>1</w:t>
      </w:r>
      <w:r w:rsidR="00B526B1" w:rsidRPr="002A30AF">
        <w:rPr>
          <w:rFonts w:ascii="Times New Roman" w:eastAsia="Calibri" w:hAnsi="Times New Roman" w:cs="Times New Roman"/>
          <w:bCs/>
          <w:sz w:val="28"/>
          <w:szCs w:val="28"/>
          <w:lang w:val="kk-KZ"/>
        </w:rPr>
        <w:t>-</w:t>
      </w:r>
      <w:r w:rsidRPr="002A30AF">
        <w:rPr>
          <w:rFonts w:ascii="Times New Roman" w:eastAsia="Calibri" w:hAnsi="Times New Roman" w:cs="Times New Roman"/>
          <w:bCs/>
          <w:sz w:val="28"/>
          <w:szCs w:val="28"/>
          <w:lang w:val="kk-KZ"/>
        </w:rPr>
        <w:t>қосымша</w:t>
      </w:r>
    </w:p>
    <w:p w:rsidR="00DE52B0" w:rsidRPr="002A30AF" w:rsidRDefault="00DE52B0" w:rsidP="00DE52B0">
      <w:pPr>
        <w:spacing w:after="0" w:line="240" w:lineRule="auto"/>
        <w:ind w:left="5103"/>
        <w:jc w:val="center"/>
        <w:rPr>
          <w:rFonts w:ascii="Times New Roman" w:hAnsi="Times New Roman" w:cs="Times New Roman"/>
          <w:sz w:val="28"/>
          <w:szCs w:val="28"/>
          <w:bdr w:val="none" w:sz="0" w:space="0" w:color="auto" w:frame="1"/>
          <w:lang w:val="kk-KZ"/>
        </w:rPr>
      </w:pPr>
    </w:p>
    <w:p w:rsidR="00DE52B0" w:rsidRPr="002A30AF" w:rsidRDefault="00DE52B0" w:rsidP="00DE52B0">
      <w:pPr>
        <w:spacing w:after="0" w:line="240" w:lineRule="auto"/>
        <w:ind w:left="5103"/>
        <w:jc w:val="center"/>
        <w:rPr>
          <w:rFonts w:ascii="Times New Roman" w:hAnsi="Times New Roman" w:cs="Times New Roman"/>
          <w:sz w:val="28"/>
          <w:szCs w:val="28"/>
          <w:bdr w:val="none" w:sz="0" w:space="0" w:color="auto" w:frame="1"/>
          <w:lang w:val="kk-KZ"/>
        </w:rPr>
      </w:pPr>
    </w:p>
    <w:p w:rsidR="00DE52B0" w:rsidRPr="002A30AF" w:rsidRDefault="00DE52B0" w:rsidP="00DE52B0">
      <w:pPr>
        <w:spacing w:after="0" w:line="240" w:lineRule="auto"/>
        <w:jc w:val="center"/>
        <w:outlineLvl w:val="2"/>
        <w:rPr>
          <w:rFonts w:ascii="Times New Roman" w:eastAsia="Times New Roman" w:hAnsi="Times New Roman" w:cs="Times New Roman"/>
          <w:b/>
          <w:bCs/>
          <w:sz w:val="28"/>
          <w:szCs w:val="28"/>
          <w:lang w:val="kk-KZ"/>
        </w:rPr>
      </w:pPr>
    </w:p>
    <w:p w:rsidR="00DE52B0" w:rsidRPr="002A30AF" w:rsidRDefault="00DE52B0" w:rsidP="00DE52B0">
      <w:pPr>
        <w:spacing w:after="0" w:line="240" w:lineRule="auto"/>
        <w:jc w:val="center"/>
        <w:outlineLvl w:val="2"/>
        <w:rPr>
          <w:rFonts w:ascii="Times New Roman" w:eastAsia="Times New Roman" w:hAnsi="Times New Roman" w:cs="Times New Roman"/>
          <w:b/>
          <w:bCs/>
          <w:sz w:val="28"/>
          <w:szCs w:val="28"/>
          <w:lang w:val="kk-KZ"/>
        </w:rPr>
      </w:pPr>
      <w:r w:rsidRPr="002A30AF">
        <w:rPr>
          <w:rFonts w:ascii="Times New Roman" w:eastAsia="Times New Roman" w:hAnsi="Times New Roman" w:cs="Times New Roman"/>
          <w:b/>
          <w:bCs/>
          <w:sz w:val="28"/>
          <w:szCs w:val="28"/>
          <w:lang w:val="kk-KZ"/>
        </w:rPr>
        <w:t xml:space="preserve">Деңгейлес мониторингке кіру үшін салық </w:t>
      </w:r>
    </w:p>
    <w:p w:rsidR="00DE52B0" w:rsidRPr="002A30AF" w:rsidRDefault="00DE52B0" w:rsidP="00DE52B0">
      <w:pPr>
        <w:spacing w:after="0" w:line="240" w:lineRule="auto"/>
        <w:jc w:val="center"/>
        <w:outlineLvl w:val="2"/>
        <w:rPr>
          <w:rFonts w:ascii="Times New Roman" w:eastAsia="Times New Roman" w:hAnsi="Times New Roman" w:cs="Times New Roman"/>
          <w:b/>
          <w:bCs/>
          <w:sz w:val="28"/>
          <w:szCs w:val="28"/>
          <w:lang w:val="kk-KZ"/>
        </w:rPr>
      </w:pPr>
      <w:r w:rsidRPr="002A30AF">
        <w:rPr>
          <w:rFonts w:ascii="Times New Roman" w:eastAsia="Times New Roman" w:hAnsi="Times New Roman" w:cs="Times New Roman"/>
          <w:b/>
          <w:bCs/>
          <w:sz w:val="28"/>
          <w:szCs w:val="28"/>
          <w:lang w:val="kk-KZ"/>
        </w:rPr>
        <w:t xml:space="preserve">төлеушінің деректер </w:t>
      </w:r>
      <w:r w:rsidR="00C75155" w:rsidRPr="00C75155">
        <w:rPr>
          <w:rFonts w:ascii="Times New Roman" w:eastAsia="Times New Roman" w:hAnsi="Times New Roman" w:cs="Times New Roman"/>
          <w:b/>
          <w:bCs/>
          <w:sz w:val="28"/>
          <w:szCs w:val="28"/>
          <w:lang w:val="kk-KZ"/>
        </w:rPr>
        <w:t>сөресін</w:t>
      </w:r>
      <w:r w:rsidRPr="002A30AF">
        <w:rPr>
          <w:rFonts w:ascii="Times New Roman" w:eastAsia="Times New Roman" w:hAnsi="Times New Roman" w:cs="Times New Roman"/>
          <w:b/>
          <w:bCs/>
          <w:sz w:val="28"/>
          <w:szCs w:val="28"/>
          <w:lang w:val="kk-KZ"/>
        </w:rPr>
        <w:t xml:space="preserve"> ұйымдастыру </w:t>
      </w:r>
      <w:r w:rsidR="009760B1">
        <w:rPr>
          <w:rFonts w:ascii="Times New Roman" w:eastAsia="Times New Roman" w:hAnsi="Times New Roman" w:cs="Times New Roman"/>
          <w:b/>
          <w:bCs/>
          <w:sz w:val="28"/>
          <w:szCs w:val="28"/>
          <w:lang w:val="kk-KZ"/>
        </w:rPr>
        <w:t>жөніндегі</w:t>
      </w:r>
      <w:r w:rsidRPr="002A30AF">
        <w:rPr>
          <w:rFonts w:ascii="Times New Roman" w:eastAsia="Times New Roman" w:hAnsi="Times New Roman" w:cs="Times New Roman"/>
          <w:b/>
          <w:bCs/>
          <w:sz w:val="28"/>
          <w:szCs w:val="28"/>
          <w:lang w:val="kk-KZ"/>
        </w:rPr>
        <w:t xml:space="preserve"> ең </w:t>
      </w:r>
    </w:p>
    <w:p w:rsidR="00DE52B0" w:rsidRPr="002A30AF" w:rsidRDefault="00DE52B0" w:rsidP="00DE52B0">
      <w:pPr>
        <w:spacing w:after="0" w:line="240" w:lineRule="auto"/>
        <w:jc w:val="center"/>
        <w:outlineLvl w:val="2"/>
        <w:rPr>
          <w:rFonts w:ascii="Times New Roman" w:eastAsia="Times New Roman" w:hAnsi="Times New Roman" w:cs="Times New Roman"/>
          <w:b/>
          <w:bCs/>
          <w:sz w:val="28"/>
          <w:szCs w:val="28"/>
        </w:rPr>
      </w:pPr>
      <w:r w:rsidRPr="002A30AF">
        <w:rPr>
          <w:rFonts w:ascii="Times New Roman" w:eastAsia="Times New Roman" w:hAnsi="Times New Roman" w:cs="Times New Roman"/>
          <w:b/>
          <w:bCs/>
          <w:sz w:val="28"/>
          <w:szCs w:val="28"/>
        </w:rPr>
        <w:t>төменгі талаптар</w:t>
      </w:r>
    </w:p>
    <w:p w:rsidR="00DE52B0" w:rsidRPr="002A30AF" w:rsidRDefault="00DE52B0" w:rsidP="00DE52B0">
      <w:pPr>
        <w:spacing w:after="0" w:line="240" w:lineRule="auto"/>
        <w:jc w:val="center"/>
        <w:outlineLvl w:val="2"/>
        <w:rPr>
          <w:rFonts w:ascii="Times New Roman" w:eastAsia="Times New Roman" w:hAnsi="Times New Roman" w:cs="Times New Roman"/>
          <w:b/>
          <w:bCs/>
          <w:sz w:val="28"/>
          <w:szCs w:val="28"/>
        </w:rPr>
      </w:pPr>
    </w:p>
    <w:p w:rsidR="00DE52B0" w:rsidRPr="002A30AF" w:rsidRDefault="00DE52B0" w:rsidP="00DE52B0">
      <w:pPr>
        <w:spacing w:after="0" w:line="240" w:lineRule="auto"/>
        <w:jc w:val="center"/>
        <w:outlineLvl w:val="2"/>
        <w:rPr>
          <w:rFonts w:ascii="Times New Roman" w:eastAsia="Times New Roman" w:hAnsi="Times New Roman" w:cs="Times New Roman"/>
          <w:b/>
          <w:bCs/>
          <w:sz w:val="28"/>
          <w:szCs w:val="28"/>
        </w:rPr>
      </w:pPr>
    </w:p>
    <w:p w:rsidR="00DE52B0" w:rsidRPr="002A30AF" w:rsidRDefault="00DE52B0" w:rsidP="00DE52B0">
      <w:pPr>
        <w:spacing w:after="0" w:line="240" w:lineRule="auto"/>
        <w:jc w:val="center"/>
        <w:outlineLvl w:val="2"/>
        <w:rPr>
          <w:rFonts w:ascii="Times New Roman" w:eastAsia="Times New Roman" w:hAnsi="Times New Roman" w:cs="Times New Roman"/>
          <w:b/>
          <w:bCs/>
          <w:sz w:val="28"/>
          <w:szCs w:val="28"/>
        </w:rPr>
      </w:pPr>
      <w:r w:rsidRPr="002A30AF">
        <w:rPr>
          <w:rFonts w:ascii="Times New Roman" w:eastAsia="Times New Roman" w:hAnsi="Times New Roman" w:cs="Times New Roman"/>
          <w:b/>
          <w:bCs/>
          <w:sz w:val="28"/>
          <w:szCs w:val="28"/>
        </w:rPr>
        <w:t>1-тарау. Жалпы ережелер</w:t>
      </w:r>
    </w:p>
    <w:p w:rsidR="00DE52B0" w:rsidRPr="002A30AF" w:rsidRDefault="00DE52B0" w:rsidP="00DE52B0">
      <w:pPr>
        <w:spacing w:after="0" w:line="240" w:lineRule="auto"/>
        <w:jc w:val="center"/>
        <w:outlineLvl w:val="2"/>
        <w:rPr>
          <w:rFonts w:ascii="Times New Roman" w:eastAsia="Times New Roman" w:hAnsi="Times New Roman" w:cs="Times New Roman"/>
          <w:b/>
          <w:bCs/>
          <w:sz w:val="28"/>
          <w:szCs w:val="28"/>
        </w:rPr>
      </w:pPr>
    </w:p>
    <w:p w:rsidR="00DE52B0" w:rsidRPr="002A30AF" w:rsidRDefault="00DE52B0" w:rsidP="000536F8">
      <w:pPr>
        <w:pStyle w:val="a3"/>
        <w:numPr>
          <w:ilvl w:val="0"/>
          <w:numId w:val="1"/>
        </w:numPr>
        <w:tabs>
          <w:tab w:val="clear" w:pos="720"/>
        </w:tabs>
        <w:ind w:left="0" w:firstLine="709"/>
        <w:jc w:val="both"/>
        <w:rPr>
          <w:rFonts w:ascii="Times New Roman" w:eastAsia="Times New Roman" w:hAnsi="Times New Roman" w:cs="Times New Roman"/>
          <w:sz w:val="28"/>
          <w:szCs w:val="28"/>
        </w:rPr>
      </w:pPr>
      <w:r w:rsidRPr="002A30AF">
        <w:rPr>
          <w:rFonts w:ascii="Times New Roman" w:eastAsia="Times New Roman" w:hAnsi="Times New Roman" w:cs="Times New Roman"/>
          <w:sz w:val="28"/>
          <w:szCs w:val="28"/>
          <w:lang w:val="ru-RU"/>
        </w:rPr>
        <w:t>Осы</w:t>
      </w:r>
      <w:r w:rsidRPr="002A30AF">
        <w:rPr>
          <w:rFonts w:ascii="Times New Roman" w:eastAsia="Times New Roman" w:hAnsi="Times New Roman" w:cs="Times New Roman"/>
          <w:sz w:val="28"/>
          <w:szCs w:val="28"/>
        </w:rPr>
        <w:t xml:space="preserve"> </w:t>
      </w:r>
      <w:bookmarkStart w:id="0" w:name="_GoBack"/>
      <w:r w:rsidRPr="002A30AF">
        <w:rPr>
          <w:rFonts w:ascii="Times New Roman" w:eastAsia="Times New Roman" w:hAnsi="Times New Roman" w:cs="Times New Roman"/>
          <w:sz w:val="28"/>
          <w:szCs w:val="28"/>
          <w:lang w:val="kk-KZ"/>
        </w:rPr>
        <w:t>д</w:t>
      </w:r>
      <w:r w:rsidRPr="002A30AF">
        <w:rPr>
          <w:rFonts w:ascii="Times New Roman" w:hAnsi="Times New Roman" w:cs="Times New Roman"/>
          <w:sz w:val="28"/>
          <w:szCs w:val="28"/>
          <w:lang w:val="kk-KZ"/>
        </w:rPr>
        <w:t>еңгейлес</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мониторингке</w:t>
      </w:r>
      <w:r w:rsidRPr="002A30AF">
        <w:rPr>
          <w:rFonts w:ascii="Times New Roman" w:eastAsia="Times New Roman" w:hAnsi="Times New Roman" w:cs="Times New Roman"/>
          <w:sz w:val="28"/>
          <w:szCs w:val="28"/>
        </w:rPr>
        <w:t xml:space="preserve"> </w:t>
      </w:r>
      <w:bookmarkEnd w:id="0"/>
      <w:r w:rsidRPr="002A30AF">
        <w:rPr>
          <w:rFonts w:ascii="Times New Roman" w:eastAsia="Times New Roman" w:hAnsi="Times New Roman" w:cs="Times New Roman"/>
          <w:sz w:val="28"/>
          <w:szCs w:val="28"/>
          <w:lang w:val="ru-RU"/>
        </w:rPr>
        <w:t>қатысу</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үшін</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салық</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төлеушінің</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деректер</w:t>
      </w:r>
      <w:r w:rsidRPr="002A30AF">
        <w:rPr>
          <w:rFonts w:ascii="Times New Roman" w:eastAsia="Times New Roman" w:hAnsi="Times New Roman" w:cs="Times New Roman"/>
          <w:sz w:val="28"/>
          <w:szCs w:val="28"/>
        </w:rPr>
        <w:t xml:space="preserve"> </w:t>
      </w:r>
      <w:r w:rsidR="00C75155" w:rsidRPr="00C75155">
        <w:rPr>
          <w:rFonts w:ascii="Times New Roman" w:eastAsia="Times New Roman" w:hAnsi="Times New Roman" w:cs="Times New Roman"/>
          <w:sz w:val="28"/>
          <w:szCs w:val="28"/>
          <w:lang w:val="ru-RU"/>
        </w:rPr>
        <w:t>сөресін</w:t>
      </w:r>
      <w:r w:rsidRPr="00C75155">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ұйымдастырудың</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ең</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төменгі</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талаптары</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бұдан</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әрі</w:t>
      </w:r>
      <w:r w:rsidRPr="002A30AF">
        <w:rPr>
          <w:rFonts w:ascii="Times New Roman" w:eastAsia="Times New Roman" w:hAnsi="Times New Roman" w:cs="Times New Roman"/>
          <w:sz w:val="28"/>
          <w:szCs w:val="28"/>
        </w:rPr>
        <w:t xml:space="preserve"> – </w:t>
      </w:r>
      <w:r w:rsidRPr="002A30AF">
        <w:rPr>
          <w:rFonts w:ascii="Times New Roman" w:eastAsia="Times New Roman" w:hAnsi="Times New Roman" w:cs="Times New Roman"/>
          <w:sz w:val="28"/>
          <w:szCs w:val="28"/>
          <w:lang w:val="ru-RU"/>
        </w:rPr>
        <w:t>Талаптар</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Қазақстан</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Республикасың</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Салық</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кодексінің</w:t>
      </w:r>
      <w:r w:rsidRPr="002A30AF">
        <w:rPr>
          <w:rFonts w:ascii="Times New Roman" w:eastAsia="Times New Roman" w:hAnsi="Times New Roman" w:cs="Times New Roman"/>
          <w:sz w:val="28"/>
          <w:szCs w:val="28"/>
        </w:rPr>
        <w:t xml:space="preserve"> 146-</w:t>
      </w:r>
      <w:r w:rsidRPr="002A30AF">
        <w:rPr>
          <w:rFonts w:ascii="Times New Roman" w:eastAsia="Times New Roman" w:hAnsi="Times New Roman" w:cs="Times New Roman"/>
          <w:sz w:val="28"/>
          <w:szCs w:val="28"/>
          <w:lang w:val="ru-RU"/>
        </w:rPr>
        <w:t>бабы</w:t>
      </w:r>
      <w:r w:rsidRPr="002A30AF">
        <w:rPr>
          <w:rFonts w:ascii="Times New Roman" w:eastAsia="Times New Roman" w:hAnsi="Times New Roman" w:cs="Times New Roman"/>
          <w:sz w:val="28"/>
          <w:szCs w:val="28"/>
        </w:rPr>
        <w:t xml:space="preserve"> 2-</w:t>
      </w:r>
      <w:r w:rsidRPr="002A30AF">
        <w:rPr>
          <w:rFonts w:ascii="Times New Roman" w:eastAsia="Times New Roman" w:hAnsi="Times New Roman" w:cs="Times New Roman"/>
          <w:sz w:val="28"/>
          <w:szCs w:val="28"/>
          <w:lang w:val="ru-RU"/>
        </w:rPr>
        <w:t>тармағының</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төртінші</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бөлігіне</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сәйкес</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әзірленген</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және</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kk-KZ"/>
        </w:rPr>
        <w:t>д</w:t>
      </w:r>
      <w:r w:rsidRPr="002A30AF">
        <w:rPr>
          <w:rFonts w:ascii="Times New Roman" w:hAnsi="Times New Roman" w:cs="Times New Roman"/>
          <w:sz w:val="28"/>
          <w:szCs w:val="28"/>
          <w:lang w:val="kk-KZ"/>
        </w:rPr>
        <w:t>еңгейлес</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мониторингке</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қатысу</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үшін</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салық</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төлеушінің</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деректер</w:t>
      </w:r>
      <w:r w:rsidRPr="002A30AF">
        <w:rPr>
          <w:rFonts w:ascii="Times New Roman" w:eastAsia="Times New Roman" w:hAnsi="Times New Roman" w:cs="Times New Roman"/>
          <w:sz w:val="28"/>
          <w:szCs w:val="28"/>
        </w:rPr>
        <w:t xml:space="preserve"> </w:t>
      </w:r>
      <w:r w:rsidR="00C75155" w:rsidRPr="00C75155">
        <w:rPr>
          <w:rFonts w:ascii="Times New Roman" w:eastAsia="Times New Roman" w:hAnsi="Times New Roman" w:cs="Times New Roman"/>
          <w:sz w:val="28"/>
          <w:szCs w:val="28"/>
          <w:lang w:val="ru-RU"/>
        </w:rPr>
        <w:t>сөресін</w:t>
      </w:r>
      <w:r w:rsidRPr="002A30AF">
        <w:rPr>
          <w:rFonts w:ascii="Times New Roman" w:eastAsia="Times New Roman" w:hAnsi="Times New Roman" w:cs="Times New Roman"/>
          <w:sz w:val="28"/>
          <w:szCs w:val="28"/>
          <w:lang w:val="kk-KZ"/>
        </w:rPr>
        <w:t xml:space="preserve"> </w:t>
      </w:r>
      <w:r w:rsidRPr="002A30AF">
        <w:rPr>
          <w:rFonts w:ascii="Times New Roman" w:eastAsia="Times New Roman" w:hAnsi="Times New Roman" w:cs="Times New Roman"/>
          <w:sz w:val="28"/>
          <w:szCs w:val="28"/>
          <w:lang w:val="ru-RU"/>
        </w:rPr>
        <w:t>ұйымдастыру</w:t>
      </w:r>
      <w:r w:rsidRPr="002A30AF">
        <w:rPr>
          <w:rFonts w:ascii="Times New Roman" w:eastAsia="Times New Roman" w:hAnsi="Times New Roman" w:cs="Times New Roman"/>
          <w:sz w:val="28"/>
          <w:szCs w:val="28"/>
          <w:lang w:val="kk-KZ"/>
        </w:rPr>
        <w:t>ға</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соның</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ішінде</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оның</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функционалына</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қойылатын</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талаптарды</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айқындайды</w:t>
      </w:r>
      <w:r w:rsidRPr="002A30AF">
        <w:rPr>
          <w:rFonts w:ascii="Times New Roman" w:eastAsia="Times New Roman" w:hAnsi="Times New Roman" w:cs="Times New Roman"/>
          <w:sz w:val="28"/>
          <w:szCs w:val="28"/>
        </w:rPr>
        <w:t>.</w:t>
      </w:r>
      <w:r w:rsidRPr="002A30AF">
        <w:rPr>
          <w:rFonts w:ascii="Times New Roman" w:eastAsia="Times New Roman" w:hAnsi="Times New Roman" w:cs="Times New Roman"/>
          <w:sz w:val="28"/>
          <w:szCs w:val="28"/>
          <w:lang w:val="kk-KZ"/>
        </w:rPr>
        <w:t xml:space="preserve"> </w:t>
      </w:r>
    </w:p>
    <w:p w:rsidR="00DE52B0" w:rsidRPr="002A30AF" w:rsidRDefault="00DE52B0" w:rsidP="000536F8">
      <w:pPr>
        <w:pStyle w:val="a3"/>
        <w:numPr>
          <w:ilvl w:val="0"/>
          <w:numId w:val="1"/>
        </w:numPr>
        <w:tabs>
          <w:tab w:val="clear" w:pos="720"/>
        </w:tabs>
        <w:ind w:left="0" w:firstLine="709"/>
        <w:jc w:val="both"/>
        <w:rPr>
          <w:rFonts w:ascii="Times New Roman" w:eastAsia="Times New Roman" w:hAnsi="Times New Roman" w:cs="Times New Roman"/>
          <w:sz w:val="28"/>
          <w:szCs w:val="28"/>
        </w:rPr>
      </w:pPr>
      <w:r w:rsidRPr="002A30AF">
        <w:rPr>
          <w:rFonts w:ascii="Times New Roman" w:eastAsia="Times New Roman" w:hAnsi="Times New Roman" w:cs="Times New Roman"/>
          <w:sz w:val="28"/>
          <w:szCs w:val="28"/>
          <w:lang w:val="ru-RU"/>
        </w:rPr>
        <w:t>Осы</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Талаптарда</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қолданылатын</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негізгі</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ұғымдар</w:t>
      </w:r>
      <w:r w:rsidRPr="002A30AF">
        <w:rPr>
          <w:rFonts w:ascii="Times New Roman" w:eastAsia="Times New Roman" w:hAnsi="Times New Roman" w:cs="Times New Roman"/>
          <w:sz w:val="28"/>
          <w:szCs w:val="28"/>
        </w:rPr>
        <w:t>:</w:t>
      </w:r>
    </w:p>
    <w:p w:rsidR="00DE52B0" w:rsidRPr="002A30AF" w:rsidRDefault="00DE52B0" w:rsidP="000536F8">
      <w:pPr>
        <w:pStyle w:val="a3"/>
        <w:numPr>
          <w:ilvl w:val="0"/>
          <w:numId w:val="2"/>
        </w:numPr>
        <w:tabs>
          <w:tab w:val="clear" w:pos="720"/>
        </w:tabs>
        <w:ind w:left="0" w:firstLine="709"/>
        <w:jc w:val="both"/>
        <w:rPr>
          <w:rFonts w:ascii="Times New Roman" w:eastAsia="Times New Roman" w:hAnsi="Times New Roman" w:cs="Times New Roman"/>
          <w:sz w:val="28"/>
          <w:szCs w:val="28"/>
        </w:rPr>
      </w:pPr>
      <w:r w:rsidRPr="002A30AF">
        <w:rPr>
          <w:rFonts w:ascii="Times New Roman" w:eastAsia="Times New Roman" w:hAnsi="Times New Roman" w:cs="Times New Roman"/>
          <w:sz w:val="28"/>
          <w:szCs w:val="28"/>
          <w:lang w:val="kk-KZ"/>
        </w:rPr>
        <w:t>с</w:t>
      </w:r>
      <w:r w:rsidRPr="002A30AF">
        <w:rPr>
          <w:rFonts w:ascii="Times New Roman" w:eastAsia="Times New Roman" w:hAnsi="Times New Roman" w:cs="Times New Roman"/>
          <w:sz w:val="28"/>
          <w:szCs w:val="28"/>
          <w:lang w:val="ru-RU"/>
        </w:rPr>
        <w:t>алық</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есептілігі</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көрсеткіштерін</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ашу</w:t>
      </w:r>
      <w:r w:rsidRPr="002A30AF">
        <w:rPr>
          <w:rFonts w:ascii="Times New Roman" w:eastAsia="Times New Roman" w:hAnsi="Times New Roman" w:cs="Times New Roman"/>
          <w:sz w:val="28"/>
          <w:szCs w:val="28"/>
        </w:rPr>
        <w:t xml:space="preserve"> – </w:t>
      </w:r>
      <w:r w:rsidRPr="002A30AF">
        <w:rPr>
          <w:rFonts w:ascii="Times New Roman" w:eastAsia="Times New Roman" w:hAnsi="Times New Roman" w:cs="Times New Roman"/>
          <w:sz w:val="28"/>
          <w:szCs w:val="28"/>
          <w:lang w:val="ru-RU"/>
        </w:rPr>
        <w:t>қашық</w:t>
      </w:r>
      <w:r w:rsidRPr="002A30AF">
        <w:rPr>
          <w:rFonts w:ascii="Times New Roman" w:eastAsia="Times New Roman" w:hAnsi="Times New Roman" w:cs="Times New Roman"/>
          <w:sz w:val="28"/>
          <w:szCs w:val="28"/>
          <w:lang w:val="kk-KZ"/>
        </w:rPr>
        <w:t>тық</w:t>
      </w:r>
      <w:r w:rsidRPr="002A30AF">
        <w:rPr>
          <w:rFonts w:ascii="Times New Roman" w:eastAsia="Times New Roman" w:hAnsi="Times New Roman" w:cs="Times New Roman"/>
          <w:sz w:val="28"/>
          <w:szCs w:val="28"/>
          <w:lang w:val="ru-RU"/>
        </w:rPr>
        <w:t>тан</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қолжет</w:t>
      </w:r>
      <w:r w:rsidRPr="002A30AF">
        <w:rPr>
          <w:rFonts w:ascii="Times New Roman" w:eastAsia="Times New Roman" w:hAnsi="Times New Roman" w:cs="Times New Roman"/>
          <w:sz w:val="28"/>
          <w:szCs w:val="28"/>
          <w:lang w:val="kk-KZ"/>
        </w:rPr>
        <w:t>імділікт</w:t>
      </w:r>
      <w:r w:rsidRPr="002A30AF">
        <w:rPr>
          <w:rFonts w:ascii="Times New Roman" w:eastAsia="Times New Roman" w:hAnsi="Times New Roman" w:cs="Times New Roman"/>
          <w:sz w:val="28"/>
          <w:szCs w:val="28"/>
          <w:lang w:val="ru-RU"/>
        </w:rPr>
        <w:t>і</w:t>
      </w:r>
      <w:r w:rsidRPr="002A30AF">
        <w:rPr>
          <w:rFonts w:ascii="Times New Roman" w:eastAsia="Times New Roman" w:hAnsi="Times New Roman" w:cs="Times New Roman"/>
          <w:sz w:val="28"/>
          <w:szCs w:val="28"/>
          <w:lang w:val="kk-KZ"/>
        </w:rPr>
        <w:t xml:space="preserve"> бере отырып, </w:t>
      </w:r>
      <w:r w:rsidRPr="002A30AF">
        <w:rPr>
          <w:rFonts w:ascii="Times New Roman" w:eastAsia="Times New Roman" w:hAnsi="Times New Roman" w:cs="Times New Roman"/>
          <w:sz w:val="28"/>
          <w:szCs w:val="28"/>
          <w:lang w:val="ru-RU"/>
        </w:rPr>
        <w:t>салықтар</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мен</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бюджетке</w:t>
      </w:r>
      <w:r w:rsidRPr="002A30AF">
        <w:rPr>
          <w:rFonts w:ascii="Times New Roman" w:eastAsia="Times New Roman" w:hAnsi="Times New Roman" w:cs="Times New Roman"/>
          <w:sz w:val="28"/>
          <w:szCs w:val="28"/>
          <w:lang w:val="kk-KZ"/>
        </w:rPr>
        <w:t xml:space="preserve"> төленетін </w:t>
      </w:r>
      <w:r w:rsidRPr="002A30AF">
        <w:rPr>
          <w:rFonts w:ascii="Times New Roman" w:eastAsia="Times New Roman" w:hAnsi="Times New Roman" w:cs="Times New Roman"/>
          <w:sz w:val="28"/>
          <w:szCs w:val="28"/>
          <w:lang w:val="ru-RU"/>
        </w:rPr>
        <w:t>төлемдер</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бойынша</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салық</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төлеушінің</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есептілік</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kk-KZ"/>
        </w:rPr>
        <w:t>топтамасын</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деректер</w:t>
      </w:r>
      <w:r w:rsidRPr="002A30AF">
        <w:rPr>
          <w:rFonts w:ascii="Times New Roman" w:eastAsia="Times New Roman" w:hAnsi="Times New Roman" w:cs="Times New Roman"/>
          <w:sz w:val="28"/>
          <w:szCs w:val="28"/>
        </w:rPr>
        <w:t xml:space="preserve"> </w:t>
      </w:r>
      <w:r w:rsidR="00C75155" w:rsidRPr="00C75155">
        <w:rPr>
          <w:rFonts w:ascii="Times New Roman" w:eastAsia="Times New Roman" w:hAnsi="Times New Roman" w:cs="Times New Roman"/>
          <w:sz w:val="28"/>
          <w:szCs w:val="28"/>
          <w:lang w:val="ru-RU"/>
        </w:rPr>
        <w:t>сөресін</w:t>
      </w:r>
      <w:r w:rsidR="00C75155">
        <w:rPr>
          <w:rFonts w:ascii="Times New Roman" w:eastAsia="Times New Roman" w:hAnsi="Times New Roman" w:cs="Times New Roman"/>
          <w:sz w:val="28"/>
          <w:szCs w:val="28"/>
          <w:lang w:val="ru-RU"/>
        </w:rPr>
        <w:t>де</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орналастыру</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және</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жариялау</w:t>
      </w:r>
      <w:r w:rsidRPr="002A30AF">
        <w:rPr>
          <w:rFonts w:ascii="Times New Roman" w:eastAsia="Times New Roman" w:hAnsi="Times New Roman" w:cs="Times New Roman"/>
          <w:sz w:val="28"/>
          <w:szCs w:val="28"/>
        </w:rPr>
        <w:t>;</w:t>
      </w:r>
    </w:p>
    <w:p w:rsidR="00DE52B0" w:rsidRPr="002A30AF" w:rsidRDefault="00DE52B0" w:rsidP="000536F8">
      <w:pPr>
        <w:pStyle w:val="a3"/>
        <w:numPr>
          <w:ilvl w:val="0"/>
          <w:numId w:val="2"/>
        </w:numPr>
        <w:tabs>
          <w:tab w:val="clear" w:pos="720"/>
        </w:tabs>
        <w:ind w:left="0" w:firstLine="709"/>
        <w:jc w:val="both"/>
        <w:rPr>
          <w:rFonts w:ascii="Times New Roman" w:eastAsia="Times New Roman" w:hAnsi="Times New Roman" w:cs="Times New Roman"/>
          <w:sz w:val="28"/>
          <w:szCs w:val="28"/>
        </w:rPr>
      </w:pPr>
      <w:r w:rsidRPr="002A30AF">
        <w:rPr>
          <w:rFonts w:ascii="Times New Roman" w:eastAsia="Times New Roman" w:hAnsi="Times New Roman" w:cs="Times New Roman"/>
          <w:sz w:val="28"/>
          <w:szCs w:val="28"/>
          <w:lang w:val="ru-RU"/>
        </w:rPr>
        <w:t>есептілік</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kk-KZ"/>
        </w:rPr>
        <w:t>топтамасы</w:t>
      </w:r>
      <w:r w:rsidRPr="002A30AF">
        <w:rPr>
          <w:rFonts w:ascii="Times New Roman" w:eastAsia="Times New Roman" w:hAnsi="Times New Roman" w:cs="Times New Roman"/>
          <w:sz w:val="28"/>
          <w:szCs w:val="28"/>
        </w:rPr>
        <w:t xml:space="preserve"> – </w:t>
      </w:r>
      <w:r w:rsidRPr="002A30AF">
        <w:rPr>
          <w:rFonts w:ascii="Times New Roman" w:eastAsia="Times New Roman" w:hAnsi="Times New Roman" w:cs="Times New Roman"/>
          <w:sz w:val="28"/>
          <w:szCs w:val="28"/>
          <w:lang w:val="ru-RU"/>
        </w:rPr>
        <w:t>деректер</w:t>
      </w:r>
      <w:r w:rsidRPr="002A30AF">
        <w:rPr>
          <w:rFonts w:ascii="Times New Roman" w:eastAsia="Times New Roman" w:hAnsi="Times New Roman" w:cs="Times New Roman"/>
          <w:sz w:val="28"/>
          <w:szCs w:val="28"/>
        </w:rPr>
        <w:t xml:space="preserve"> </w:t>
      </w:r>
      <w:r w:rsidR="00C75155" w:rsidRPr="00C75155">
        <w:rPr>
          <w:rFonts w:ascii="Times New Roman" w:eastAsia="Times New Roman" w:hAnsi="Times New Roman" w:cs="Times New Roman"/>
          <w:sz w:val="28"/>
          <w:szCs w:val="28"/>
          <w:lang w:val="ru-RU"/>
        </w:rPr>
        <w:t>сөресін</w:t>
      </w:r>
      <w:r w:rsidR="00C75155">
        <w:rPr>
          <w:rFonts w:ascii="Times New Roman" w:eastAsia="Times New Roman" w:hAnsi="Times New Roman" w:cs="Times New Roman"/>
          <w:sz w:val="28"/>
          <w:szCs w:val="28"/>
          <w:lang w:val="ru-RU"/>
        </w:rPr>
        <w:t>де</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жарияланған</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тиісті</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есепті</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салық</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кезеңі</w:t>
      </w:r>
      <w:r w:rsidRPr="002A30AF">
        <w:rPr>
          <w:rFonts w:ascii="Times New Roman" w:eastAsia="Times New Roman" w:hAnsi="Times New Roman" w:cs="Times New Roman"/>
          <w:sz w:val="28"/>
          <w:szCs w:val="28"/>
          <w:lang w:val="kk-KZ"/>
        </w:rPr>
        <w:t xml:space="preserve"> үшін</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салық</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немесе</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бюджетке</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kk-KZ"/>
        </w:rPr>
        <w:t xml:space="preserve">төленетін </w:t>
      </w:r>
      <w:r w:rsidRPr="002A30AF">
        <w:rPr>
          <w:rFonts w:ascii="Times New Roman" w:eastAsia="Times New Roman" w:hAnsi="Times New Roman" w:cs="Times New Roman"/>
          <w:sz w:val="28"/>
          <w:szCs w:val="28"/>
          <w:lang w:val="ru-RU"/>
        </w:rPr>
        <w:t>төлем</w:t>
      </w:r>
      <w:r w:rsidRPr="002A30AF">
        <w:rPr>
          <w:rFonts w:ascii="Times New Roman" w:eastAsia="Times New Roman" w:hAnsi="Times New Roman" w:cs="Times New Roman"/>
          <w:sz w:val="28"/>
          <w:szCs w:val="28"/>
          <w:lang w:val="kk-KZ"/>
        </w:rPr>
        <w:t>нің</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kk-KZ"/>
        </w:rPr>
        <w:t>белгілі</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бір</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түрі</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бойынша</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құжаттамалар</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жиынтығы</w:t>
      </w:r>
      <w:r w:rsidRPr="002A30AF">
        <w:rPr>
          <w:rFonts w:ascii="Times New Roman" w:eastAsia="Times New Roman" w:hAnsi="Times New Roman" w:cs="Times New Roman"/>
          <w:sz w:val="28"/>
          <w:szCs w:val="28"/>
        </w:rPr>
        <w:t>.</w:t>
      </w:r>
    </w:p>
    <w:p w:rsidR="00DE52B0" w:rsidRPr="002A30AF" w:rsidRDefault="002C29C5" w:rsidP="000536F8">
      <w:pPr>
        <w:spacing w:after="0" w:line="240" w:lineRule="auto"/>
        <w:ind w:firstLine="709"/>
        <w:jc w:val="both"/>
        <w:rPr>
          <w:rFonts w:ascii="Times New Roman" w:eastAsia="Times New Roman" w:hAnsi="Times New Roman" w:cs="Times New Roman"/>
          <w:sz w:val="28"/>
          <w:szCs w:val="28"/>
        </w:rPr>
      </w:pPr>
      <w:r w:rsidRPr="002A30AF">
        <w:rPr>
          <w:rFonts w:ascii="Times New Roman" w:hAnsi="Times New Roman" w:cs="Times New Roman"/>
          <w:sz w:val="28"/>
          <w:szCs w:val="28"/>
          <w:lang w:val="kk-KZ"/>
        </w:rPr>
        <w:t>Есептілік топтамасы салық есептілігін, оның көрсеткіштерін ашу</w:t>
      </w:r>
      <w:r w:rsidR="00B526B1" w:rsidRPr="002A30AF">
        <w:rPr>
          <w:rFonts w:ascii="Times New Roman" w:hAnsi="Times New Roman" w:cs="Times New Roman"/>
          <w:sz w:val="28"/>
          <w:szCs w:val="28"/>
          <w:lang w:val="kk-KZ"/>
        </w:rPr>
        <w:t xml:space="preserve">мен, </w:t>
      </w:r>
      <w:r w:rsidRPr="002A30AF">
        <w:rPr>
          <w:rFonts w:ascii="Times New Roman" w:hAnsi="Times New Roman" w:cs="Times New Roman"/>
          <w:sz w:val="28"/>
          <w:szCs w:val="28"/>
          <w:lang w:val="kk-KZ"/>
        </w:rPr>
        <w:t xml:space="preserve">салық және бухгалтерлік есепке алу тіркелімдерін, есепке алу жүйесінен </w:t>
      </w:r>
      <w:r w:rsidR="00B526B1" w:rsidRPr="002A30AF">
        <w:rPr>
          <w:rFonts w:ascii="Times New Roman" w:hAnsi="Times New Roman" w:cs="Times New Roman"/>
          <w:sz w:val="28"/>
          <w:szCs w:val="28"/>
          <w:lang w:val="kk-KZ"/>
        </w:rPr>
        <w:t xml:space="preserve">автоматтандырылған түрде берілетін </w:t>
      </w:r>
      <w:r w:rsidRPr="002A30AF">
        <w:rPr>
          <w:rFonts w:ascii="Times New Roman" w:hAnsi="Times New Roman" w:cs="Times New Roman"/>
          <w:sz w:val="28"/>
          <w:szCs w:val="28"/>
          <w:lang w:val="kk-KZ"/>
        </w:rPr>
        <w:t>бухгалтерлік жазба деректерін, сондай-ақ тиісті салық кезеңі үшін салық салу объектілерін және (немесе) салық салумен байланысты объектілерді а</w:t>
      </w:r>
      <w:r w:rsidR="00B526B1" w:rsidRPr="002A30AF">
        <w:rPr>
          <w:rFonts w:ascii="Times New Roman" w:hAnsi="Times New Roman" w:cs="Times New Roman"/>
          <w:sz w:val="28"/>
          <w:szCs w:val="28"/>
          <w:lang w:val="kk-KZ"/>
        </w:rPr>
        <w:t>йқынд</w:t>
      </w:r>
      <w:r w:rsidRPr="002A30AF">
        <w:rPr>
          <w:rFonts w:ascii="Times New Roman" w:hAnsi="Times New Roman" w:cs="Times New Roman"/>
          <w:sz w:val="28"/>
          <w:szCs w:val="28"/>
          <w:lang w:val="kk-KZ"/>
        </w:rPr>
        <w:t>ауға негіз болатын құжаттарды қамтиды</w:t>
      </w:r>
      <w:r w:rsidR="00DE52B0" w:rsidRPr="002A30AF">
        <w:rPr>
          <w:rFonts w:ascii="Times New Roman" w:eastAsia="Times New Roman" w:hAnsi="Times New Roman" w:cs="Times New Roman"/>
          <w:sz w:val="28"/>
          <w:szCs w:val="28"/>
          <w:lang w:val="kk-KZ"/>
        </w:rPr>
        <w:t>.</w:t>
      </w:r>
      <w:r w:rsidR="00B526B1" w:rsidRPr="002A30AF">
        <w:rPr>
          <w:rFonts w:ascii="Times New Roman" w:hAnsi="Times New Roman" w:cs="Times New Roman"/>
          <w:sz w:val="28"/>
          <w:szCs w:val="28"/>
          <w:lang w:val="kk-KZ"/>
        </w:rPr>
        <w:t xml:space="preserve"> </w:t>
      </w:r>
    </w:p>
    <w:p w:rsidR="00DE52B0" w:rsidRPr="002A30AF" w:rsidRDefault="00DE52B0" w:rsidP="000536F8">
      <w:pPr>
        <w:pStyle w:val="a3"/>
        <w:numPr>
          <w:ilvl w:val="0"/>
          <w:numId w:val="2"/>
        </w:numPr>
        <w:tabs>
          <w:tab w:val="clear" w:pos="720"/>
        </w:tabs>
        <w:ind w:left="0" w:firstLine="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есепке алу жүйесі – қаржылық, салықтық және өзге де есептілікті құру мақсатында салық төлеушінің активтері, міндеттемелері, капиталы, шаруашылық және өзге де операциялары туралы деректерді жинауға, тіркеуге, өңдеуге арналған ақпараттық жүйе;</w:t>
      </w:r>
    </w:p>
    <w:p w:rsidR="00DE52B0" w:rsidRPr="002A30AF" w:rsidRDefault="00DE52B0" w:rsidP="000536F8">
      <w:pPr>
        <w:pStyle w:val="a3"/>
        <w:numPr>
          <w:ilvl w:val="0"/>
          <w:numId w:val="2"/>
        </w:numPr>
        <w:ind w:left="0" w:firstLine="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журналдау (логтау) – д</w:t>
      </w:r>
      <w:r w:rsidRPr="002A30AF">
        <w:rPr>
          <w:rFonts w:ascii="Times New Roman" w:hAnsi="Times New Roman" w:cs="Times New Roman"/>
          <w:sz w:val="28"/>
          <w:szCs w:val="28"/>
          <w:lang w:val="kk-KZ"/>
        </w:rPr>
        <w:t>еңгейлес</w:t>
      </w:r>
      <w:r w:rsidRPr="002A30AF">
        <w:rPr>
          <w:rFonts w:ascii="Times New Roman" w:eastAsia="Times New Roman" w:hAnsi="Times New Roman" w:cs="Times New Roman"/>
          <w:sz w:val="28"/>
          <w:szCs w:val="28"/>
          <w:lang w:val="kk-KZ"/>
        </w:rPr>
        <w:t xml:space="preserve"> мониторингке қатысушылардың әрекеті мен деректер </w:t>
      </w:r>
      <w:r w:rsidR="00C75155" w:rsidRPr="00C75155">
        <w:rPr>
          <w:rFonts w:ascii="Times New Roman" w:eastAsia="Times New Roman" w:hAnsi="Times New Roman" w:cs="Times New Roman"/>
          <w:sz w:val="28"/>
          <w:szCs w:val="28"/>
          <w:lang w:val="kk-KZ"/>
        </w:rPr>
        <w:t>сөресінің</w:t>
      </w:r>
      <w:r w:rsidRPr="002A30AF">
        <w:rPr>
          <w:rFonts w:ascii="Times New Roman" w:eastAsia="Times New Roman" w:hAnsi="Times New Roman" w:cs="Times New Roman"/>
          <w:sz w:val="28"/>
          <w:szCs w:val="28"/>
          <w:lang w:val="kk-KZ"/>
        </w:rPr>
        <w:t xml:space="preserve"> техникалық жағдайы, сондай-ақ оларды сақтау туралы мәліметтерді жазу процесі;</w:t>
      </w:r>
    </w:p>
    <w:p w:rsidR="00DE52B0" w:rsidRPr="002A30AF" w:rsidRDefault="00DE52B0" w:rsidP="000536F8">
      <w:pPr>
        <w:pStyle w:val="a3"/>
        <w:numPr>
          <w:ilvl w:val="0"/>
          <w:numId w:val="2"/>
        </w:numPr>
        <w:ind w:left="0" w:firstLine="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жиындық (кумулятивтік) есептілік – тиісті салық кезеңі үшін бастапқы, кезекті және барлық қосымша ұсынылған салық есептілігінің негізінде қалыптастырылған шоғырландырылған деректерді қамтитын есептілік;</w:t>
      </w:r>
    </w:p>
    <w:p w:rsidR="00DE52B0" w:rsidRPr="002A30AF" w:rsidRDefault="00DE52B0" w:rsidP="000536F8">
      <w:pPr>
        <w:pStyle w:val="a3"/>
        <w:numPr>
          <w:ilvl w:val="0"/>
          <w:numId w:val="2"/>
        </w:numPr>
        <w:tabs>
          <w:tab w:val="clear" w:pos="720"/>
          <w:tab w:val="num" w:pos="360"/>
        </w:tabs>
        <w:ind w:left="0" w:firstLine="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lastRenderedPageBreak/>
        <w:t xml:space="preserve">бақылау арақатынасы – салық есептілігі мен тіркелімдерді қалыптастырудың толықтығын бақылауға бағытталған, салық есептілігі көрсеткіштерінің дұрыс қалыптастырылуын тексеруге мүмкіндік беретін, деректер </w:t>
      </w:r>
      <w:r w:rsidR="00C75155" w:rsidRPr="00C75155">
        <w:rPr>
          <w:rFonts w:ascii="Times New Roman" w:eastAsia="Times New Roman" w:hAnsi="Times New Roman" w:cs="Times New Roman"/>
          <w:sz w:val="28"/>
          <w:szCs w:val="28"/>
          <w:lang w:val="kk-KZ"/>
        </w:rPr>
        <w:t>сөресінде</w:t>
      </w:r>
      <w:r w:rsidRPr="002A30AF">
        <w:rPr>
          <w:rFonts w:ascii="Times New Roman" w:eastAsia="Times New Roman" w:hAnsi="Times New Roman" w:cs="Times New Roman"/>
          <w:sz w:val="28"/>
          <w:szCs w:val="28"/>
          <w:lang w:val="kk-KZ"/>
        </w:rPr>
        <w:t xml:space="preserve"> орналастырылатын салық есептілігі мен есептер нысанының жолдары мен бөлімдерінің көрсеткіштері арасында автоматты салыстыруды көздейтін бақылау рәсімінің түрі;</w:t>
      </w:r>
    </w:p>
    <w:p w:rsidR="00DE52B0" w:rsidRPr="002A30AF" w:rsidRDefault="00DE52B0" w:rsidP="000536F8">
      <w:pPr>
        <w:pStyle w:val="a3"/>
        <w:numPr>
          <w:ilvl w:val="0"/>
          <w:numId w:val="2"/>
        </w:numPr>
        <w:tabs>
          <w:tab w:val="clear" w:pos="720"/>
          <w:tab w:val="num" w:pos="360"/>
        </w:tabs>
        <w:ind w:left="0" w:firstLine="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ішкі нормативтік құжаттар – ұйымдағы бухгалтерлік және салықтық есепке алуды жүргізу регламентін айқындайтын бірыңғай қағидалар мен талаптар.</w:t>
      </w:r>
    </w:p>
    <w:p w:rsidR="001C18CB" w:rsidRPr="002A30AF" w:rsidRDefault="00B10538" w:rsidP="000536F8">
      <w:pPr>
        <w:pStyle w:val="a3"/>
        <w:numPr>
          <w:ilvl w:val="0"/>
          <w:numId w:val="2"/>
        </w:numPr>
        <w:tabs>
          <w:tab w:val="clear" w:pos="720"/>
          <w:tab w:val="num" w:pos="360"/>
        </w:tabs>
        <w:ind w:left="0" w:firstLine="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деректер</w:t>
      </w:r>
      <w:r w:rsidR="001C18CB" w:rsidRPr="002A30AF">
        <w:rPr>
          <w:rFonts w:ascii="Times New Roman" w:eastAsia="Times New Roman" w:hAnsi="Times New Roman" w:cs="Times New Roman"/>
          <w:sz w:val="28"/>
          <w:szCs w:val="28"/>
          <w:lang w:val="kk-KZ"/>
        </w:rPr>
        <w:t xml:space="preserve"> </w:t>
      </w:r>
      <w:r w:rsidR="00C75155" w:rsidRPr="00C75155">
        <w:rPr>
          <w:rFonts w:ascii="Times New Roman" w:eastAsia="Times New Roman" w:hAnsi="Times New Roman" w:cs="Times New Roman"/>
          <w:sz w:val="28"/>
          <w:szCs w:val="28"/>
          <w:lang w:val="kk-KZ"/>
        </w:rPr>
        <w:t>сөресі</w:t>
      </w:r>
      <w:r w:rsidR="001C18CB" w:rsidRPr="002A30AF">
        <w:rPr>
          <w:rFonts w:ascii="Times New Roman" w:eastAsia="Times New Roman" w:hAnsi="Times New Roman" w:cs="Times New Roman"/>
          <w:sz w:val="28"/>
          <w:szCs w:val="28"/>
          <w:lang w:val="kk-KZ"/>
        </w:rPr>
        <w:t xml:space="preserve"> – </w:t>
      </w:r>
      <w:r w:rsidRPr="002A30AF">
        <w:rPr>
          <w:rFonts w:ascii="Times New Roman" w:eastAsia="Times New Roman" w:hAnsi="Times New Roman" w:cs="Times New Roman"/>
          <w:sz w:val="28"/>
          <w:szCs w:val="28"/>
          <w:lang w:val="kk-KZ"/>
        </w:rPr>
        <w:t>деңгейлес мониторинг шеңберінде  уәкілетті орган мен салық төлеуші арасында кеңейтілген ақпараттық өзара іс-қимыл жүзеге асырылатын ақпараттық жүйе</w:t>
      </w:r>
      <w:r w:rsidR="001C18CB" w:rsidRPr="002A30AF">
        <w:rPr>
          <w:rFonts w:ascii="Times New Roman" w:eastAsia="Times New Roman" w:hAnsi="Times New Roman" w:cs="Times New Roman"/>
          <w:sz w:val="28"/>
          <w:szCs w:val="28"/>
          <w:lang w:val="kk-KZ"/>
        </w:rPr>
        <w:t>.</w:t>
      </w:r>
    </w:p>
    <w:p w:rsidR="00DE52B0" w:rsidRPr="002A30AF" w:rsidRDefault="00DE52B0" w:rsidP="000536F8">
      <w:pPr>
        <w:tabs>
          <w:tab w:val="num" w:pos="360"/>
        </w:tabs>
        <w:spacing w:after="0" w:line="240" w:lineRule="auto"/>
        <w:ind w:firstLine="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Осы Талаптарда қолданылатын өзге ұғымдар Қазақстан Республикасының заңнамасына сәйкес қолданылады.</w:t>
      </w:r>
    </w:p>
    <w:p w:rsidR="00DE52B0" w:rsidRPr="002A30AF" w:rsidRDefault="00DE52B0" w:rsidP="000536F8">
      <w:pPr>
        <w:pStyle w:val="a3"/>
        <w:numPr>
          <w:ilvl w:val="0"/>
          <w:numId w:val="1"/>
        </w:numPr>
        <w:tabs>
          <w:tab w:val="clear" w:pos="720"/>
          <w:tab w:val="num" w:pos="360"/>
        </w:tabs>
        <w:ind w:left="0" w:firstLine="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 xml:space="preserve">Деректер </w:t>
      </w:r>
      <w:r w:rsidR="00C75155" w:rsidRPr="00C75155">
        <w:rPr>
          <w:rFonts w:ascii="Times New Roman" w:eastAsia="Times New Roman" w:hAnsi="Times New Roman" w:cs="Times New Roman"/>
          <w:sz w:val="28"/>
          <w:szCs w:val="28"/>
          <w:lang w:val="kk-KZ"/>
        </w:rPr>
        <w:t>сөресі</w:t>
      </w:r>
      <w:r w:rsidRPr="002A30AF">
        <w:rPr>
          <w:rFonts w:ascii="Times New Roman" w:eastAsia="Times New Roman" w:hAnsi="Times New Roman" w:cs="Times New Roman"/>
          <w:sz w:val="28"/>
          <w:szCs w:val="28"/>
          <w:lang w:val="kk-KZ"/>
        </w:rPr>
        <w:t xml:space="preserve"> ретінде көзделген ақпараттық жүйе:</w:t>
      </w:r>
    </w:p>
    <w:p w:rsidR="00DE52B0" w:rsidRPr="002A30AF" w:rsidRDefault="00DE52B0" w:rsidP="000536F8">
      <w:pPr>
        <w:pStyle w:val="a3"/>
        <w:numPr>
          <w:ilvl w:val="0"/>
          <w:numId w:val="4"/>
        </w:numPr>
        <w:tabs>
          <w:tab w:val="clear" w:pos="720"/>
          <w:tab w:val="num" w:pos="360"/>
        </w:tabs>
        <w:ind w:left="0" w:firstLine="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салық төлеушінің есепке алу жүйесімен интеграцияланған салық төлеушінің жеке ақпараттық жүйесі;</w:t>
      </w:r>
    </w:p>
    <w:p w:rsidR="00DE52B0" w:rsidRPr="002A30AF" w:rsidRDefault="00DE52B0" w:rsidP="000536F8">
      <w:pPr>
        <w:pStyle w:val="a3"/>
        <w:numPr>
          <w:ilvl w:val="0"/>
          <w:numId w:val="4"/>
        </w:numPr>
        <w:tabs>
          <w:tab w:val="clear" w:pos="720"/>
          <w:tab w:val="num" w:pos="360"/>
        </w:tabs>
        <w:ind w:left="0" w:firstLine="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салық төлеушінің қолданыстағы есепке алу жүйесіне үстеме және (немесе) қосымша функционал түрінде іске асырылуы мүмкін.</w:t>
      </w:r>
    </w:p>
    <w:p w:rsidR="00DE52B0" w:rsidRPr="002A30AF" w:rsidRDefault="00DE52B0" w:rsidP="000536F8">
      <w:pPr>
        <w:spacing w:after="0" w:line="240" w:lineRule="auto"/>
        <w:ind w:firstLine="709"/>
        <w:jc w:val="both"/>
        <w:rPr>
          <w:rFonts w:ascii="Times New Roman" w:eastAsia="Times New Roman" w:hAnsi="Times New Roman" w:cs="Times New Roman"/>
          <w:sz w:val="28"/>
          <w:szCs w:val="28"/>
          <w:lang w:val="kk-KZ"/>
        </w:rPr>
      </w:pPr>
    </w:p>
    <w:p w:rsidR="00DE52B0" w:rsidRPr="002A30AF" w:rsidRDefault="00DE52B0" w:rsidP="00DE52B0">
      <w:pPr>
        <w:spacing w:after="0" w:line="240" w:lineRule="auto"/>
        <w:ind w:firstLine="709"/>
        <w:jc w:val="both"/>
        <w:rPr>
          <w:rFonts w:ascii="Times New Roman" w:eastAsia="Times New Roman" w:hAnsi="Times New Roman" w:cs="Times New Roman"/>
          <w:sz w:val="28"/>
          <w:szCs w:val="28"/>
          <w:lang w:val="kk-KZ"/>
        </w:rPr>
      </w:pPr>
    </w:p>
    <w:p w:rsidR="00DE52B0" w:rsidRPr="002A30AF" w:rsidRDefault="00DE52B0" w:rsidP="00195EF0">
      <w:pPr>
        <w:spacing w:after="0" w:line="240" w:lineRule="auto"/>
        <w:jc w:val="center"/>
        <w:outlineLvl w:val="2"/>
        <w:rPr>
          <w:rFonts w:ascii="Times New Roman" w:eastAsia="Times New Roman" w:hAnsi="Times New Roman" w:cs="Times New Roman"/>
          <w:b/>
          <w:bCs/>
          <w:sz w:val="28"/>
          <w:szCs w:val="28"/>
          <w:lang w:val="kk-KZ"/>
        </w:rPr>
      </w:pPr>
      <w:r w:rsidRPr="002A30AF">
        <w:rPr>
          <w:rFonts w:ascii="Times New Roman" w:eastAsia="Times New Roman" w:hAnsi="Times New Roman" w:cs="Times New Roman"/>
          <w:b/>
          <w:bCs/>
          <w:sz w:val="28"/>
          <w:szCs w:val="28"/>
          <w:lang w:val="kk-KZ"/>
        </w:rPr>
        <w:t xml:space="preserve">2-тарау. Деректер </w:t>
      </w:r>
      <w:r w:rsidR="00C75155" w:rsidRPr="00C75155">
        <w:rPr>
          <w:rFonts w:ascii="Times New Roman" w:eastAsia="Times New Roman" w:hAnsi="Times New Roman" w:cs="Times New Roman"/>
          <w:b/>
          <w:sz w:val="28"/>
          <w:szCs w:val="28"/>
          <w:lang w:val="kk-KZ"/>
        </w:rPr>
        <w:t>сөресін</w:t>
      </w:r>
      <w:r w:rsidRPr="002A30AF">
        <w:rPr>
          <w:rFonts w:ascii="Times New Roman" w:eastAsia="Times New Roman" w:hAnsi="Times New Roman" w:cs="Times New Roman"/>
          <w:b/>
          <w:bCs/>
          <w:sz w:val="28"/>
          <w:szCs w:val="28"/>
          <w:lang w:val="kk-KZ"/>
        </w:rPr>
        <w:t xml:space="preserve"> ұйымдастыру тәсілдері және оның функционалдары</w:t>
      </w:r>
    </w:p>
    <w:p w:rsidR="00DE52B0" w:rsidRPr="002A30AF" w:rsidRDefault="00DE52B0" w:rsidP="00DE52B0">
      <w:pPr>
        <w:spacing w:after="0" w:line="240" w:lineRule="auto"/>
        <w:ind w:firstLine="709"/>
        <w:jc w:val="center"/>
        <w:outlineLvl w:val="2"/>
        <w:rPr>
          <w:rFonts w:ascii="Times New Roman" w:eastAsia="Times New Roman" w:hAnsi="Times New Roman" w:cs="Times New Roman"/>
          <w:b/>
          <w:bCs/>
          <w:sz w:val="28"/>
          <w:szCs w:val="28"/>
          <w:lang w:val="kk-KZ"/>
        </w:rPr>
      </w:pPr>
    </w:p>
    <w:p w:rsidR="00DE52B0" w:rsidRPr="002A30AF" w:rsidRDefault="00B10538" w:rsidP="00B10538">
      <w:pPr>
        <w:spacing w:after="0" w:line="240" w:lineRule="auto"/>
        <w:ind w:firstLine="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 xml:space="preserve">4. </w:t>
      </w:r>
      <w:r w:rsidR="00DE52B0" w:rsidRPr="002A30AF">
        <w:rPr>
          <w:rFonts w:ascii="Times New Roman" w:eastAsia="Times New Roman" w:hAnsi="Times New Roman" w:cs="Times New Roman"/>
          <w:sz w:val="28"/>
          <w:szCs w:val="28"/>
          <w:lang w:val="kk-KZ"/>
        </w:rPr>
        <w:t xml:space="preserve">Деректер </w:t>
      </w:r>
      <w:r w:rsidR="00C75155" w:rsidRPr="00C75155">
        <w:rPr>
          <w:rFonts w:ascii="Times New Roman" w:eastAsia="Times New Roman" w:hAnsi="Times New Roman" w:cs="Times New Roman"/>
          <w:sz w:val="28"/>
          <w:szCs w:val="28"/>
          <w:lang w:val="kk-KZ"/>
        </w:rPr>
        <w:t>сөресін</w:t>
      </w:r>
      <w:r w:rsidR="00DE52B0" w:rsidRPr="002A30AF">
        <w:rPr>
          <w:rFonts w:ascii="Times New Roman" w:eastAsia="Times New Roman" w:hAnsi="Times New Roman" w:cs="Times New Roman"/>
          <w:sz w:val="28"/>
          <w:szCs w:val="28"/>
          <w:lang w:val="kk-KZ"/>
        </w:rPr>
        <w:t xml:space="preserve"> ұйымдастыру мына функционалдарды іске асыру арқылы жүзеге асырыл</w:t>
      </w:r>
      <w:r w:rsidRPr="002A30AF">
        <w:rPr>
          <w:rFonts w:ascii="Times New Roman" w:eastAsia="Times New Roman" w:hAnsi="Times New Roman" w:cs="Times New Roman"/>
          <w:sz w:val="28"/>
          <w:szCs w:val="28"/>
          <w:lang w:val="kk-KZ"/>
        </w:rPr>
        <w:t>ад</w:t>
      </w:r>
      <w:r w:rsidR="00DE52B0" w:rsidRPr="002A30AF">
        <w:rPr>
          <w:rFonts w:ascii="Times New Roman" w:eastAsia="Times New Roman" w:hAnsi="Times New Roman" w:cs="Times New Roman"/>
          <w:sz w:val="28"/>
          <w:szCs w:val="28"/>
          <w:lang w:val="kk-KZ"/>
        </w:rPr>
        <w:t>ы:</w:t>
      </w:r>
    </w:p>
    <w:p w:rsidR="00DE52B0" w:rsidRPr="002A30AF" w:rsidRDefault="00B10538" w:rsidP="000B4A1C">
      <w:pPr>
        <w:pStyle w:val="a3"/>
        <w:ind w:left="0" w:firstLine="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ашудың 4 (төрт) деңгейі бойынша ә</w:t>
      </w:r>
      <w:r w:rsidR="00DE52B0" w:rsidRPr="002A30AF">
        <w:rPr>
          <w:rFonts w:ascii="Times New Roman" w:eastAsia="Times New Roman" w:hAnsi="Times New Roman" w:cs="Times New Roman"/>
          <w:sz w:val="28"/>
          <w:szCs w:val="28"/>
          <w:lang w:val="kk-KZ"/>
        </w:rPr>
        <w:t xml:space="preserve">рбір салық пен бюджетке төленетін төлем бойынша есептілік топтамасын </w:t>
      </w:r>
      <w:r w:rsidRPr="002A30AF">
        <w:rPr>
          <w:rFonts w:ascii="Times New Roman" w:eastAsia="Times New Roman" w:hAnsi="Times New Roman" w:cs="Times New Roman"/>
          <w:sz w:val="28"/>
          <w:szCs w:val="28"/>
          <w:lang w:val="kk-KZ"/>
        </w:rPr>
        <w:t xml:space="preserve">жариялау және ашу </w:t>
      </w:r>
      <w:r w:rsidR="00DE52B0" w:rsidRPr="002A30AF">
        <w:rPr>
          <w:rFonts w:ascii="Times New Roman" w:eastAsia="Times New Roman" w:hAnsi="Times New Roman" w:cs="Times New Roman"/>
          <w:sz w:val="28"/>
          <w:szCs w:val="28"/>
          <w:lang w:val="kk-KZ"/>
        </w:rPr>
        <w:t>және олардың өзара байланысы;</w:t>
      </w:r>
    </w:p>
    <w:p w:rsidR="00DE52B0" w:rsidRPr="002A30AF" w:rsidRDefault="000536F8" w:rsidP="000B4A1C">
      <w:pPr>
        <w:spacing w:after="0" w:line="240" w:lineRule="auto"/>
        <w:ind w:firstLine="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с</w:t>
      </w:r>
      <w:r w:rsidR="00DE52B0" w:rsidRPr="002A30AF">
        <w:rPr>
          <w:rFonts w:ascii="Times New Roman" w:eastAsia="Times New Roman" w:hAnsi="Times New Roman" w:cs="Times New Roman"/>
          <w:sz w:val="28"/>
          <w:szCs w:val="28"/>
          <w:lang w:val="kk-KZ"/>
        </w:rPr>
        <w:t>алық салу саласындағы ішкі бақы</w:t>
      </w:r>
      <w:r w:rsidR="00B10538" w:rsidRPr="002A30AF">
        <w:rPr>
          <w:rFonts w:ascii="Times New Roman" w:eastAsia="Times New Roman" w:hAnsi="Times New Roman" w:cs="Times New Roman"/>
          <w:sz w:val="28"/>
          <w:szCs w:val="28"/>
          <w:lang w:val="kk-KZ"/>
        </w:rPr>
        <w:t>лау жүйесі туралы ақпаратты ашу</w:t>
      </w:r>
      <w:r w:rsidR="00DE52B0" w:rsidRPr="002A30AF">
        <w:rPr>
          <w:rFonts w:ascii="Times New Roman" w:eastAsia="Times New Roman" w:hAnsi="Times New Roman" w:cs="Times New Roman"/>
          <w:sz w:val="28"/>
          <w:szCs w:val="28"/>
          <w:lang w:val="kk-KZ"/>
        </w:rPr>
        <w:t>;</w:t>
      </w:r>
    </w:p>
    <w:p w:rsidR="00DE52B0" w:rsidRPr="002A30AF" w:rsidRDefault="00DE52B0" w:rsidP="000B4A1C">
      <w:pPr>
        <w:spacing w:after="0" w:line="240" w:lineRule="auto"/>
        <w:ind w:firstLine="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Қазақстан Республикасы Қаржы министрлігінің Мемлекеттік  кірістер комитеті мен салық төлеуші арасында ақпарат</w:t>
      </w:r>
      <w:r w:rsidR="00B10538" w:rsidRPr="002A30AF">
        <w:rPr>
          <w:rFonts w:ascii="Times New Roman" w:eastAsia="Times New Roman" w:hAnsi="Times New Roman" w:cs="Times New Roman"/>
          <w:sz w:val="28"/>
          <w:szCs w:val="28"/>
          <w:lang w:val="kk-KZ"/>
        </w:rPr>
        <w:t>пен</w:t>
      </w:r>
      <w:r w:rsidRPr="002A30AF">
        <w:rPr>
          <w:rFonts w:ascii="Times New Roman" w:eastAsia="Times New Roman" w:hAnsi="Times New Roman" w:cs="Times New Roman"/>
          <w:sz w:val="28"/>
          <w:szCs w:val="28"/>
          <w:lang w:val="kk-KZ"/>
        </w:rPr>
        <w:t xml:space="preserve"> және құжаттармен алмасу;</w:t>
      </w:r>
    </w:p>
    <w:p w:rsidR="00DE52B0" w:rsidRPr="002A30AF" w:rsidRDefault="000536F8" w:rsidP="000B4A1C">
      <w:pPr>
        <w:spacing w:after="0" w:line="240" w:lineRule="auto"/>
        <w:ind w:firstLine="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қ</w:t>
      </w:r>
      <w:r w:rsidR="00DE52B0" w:rsidRPr="002A30AF">
        <w:rPr>
          <w:rFonts w:ascii="Times New Roman" w:eastAsia="Times New Roman" w:hAnsi="Times New Roman" w:cs="Times New Roman"/>
          <w:sz w:val="28"/>
          <w:szCs w:val="28"/>
          <w:lang w:val="kk-KZ"/>
        </w:rPr>
        <w:t>ұжаттарды орналастыру;</w:t>
      </w:r>
    </w:p>
    <w:p w:rsidR="00DE52B0" w:rsidRPr="002A30AF" w:rsidRDefault="000536F8" w:rsidP="000B4A1C">
      <w:pPr>
        <w:spacing w:after="0" w:line="240" w:lineRule="auto"/>
        <w:ind w:firstLine="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н</w:t>
      </w:r>
      <w:r w:rsidR="00DE52B0" w:rsidRPr="002A30AF">
        <w:rPr>
          <w:rFonts w:ascii="Times New Roman" w:eastAsia="Times New Roman" w:hAnsi="Times New Roman" w:cs="Times New Roman"/>
          <w:sz w:val="28"/>
          <w:szCs w:val="28"/>
          <w:lang w:val="kk-KZ"/>
        </w:rPr>
        <w:t>ормативтік-анықтамалық ақпарат;</w:t>
      </w:r>
    </w:p>
    <w:p w:rsidR="00DE52B0" w:rsidRPr="002A30AF" w:rsidRDefault="000536F8" w:rsidP="000B4A1C">
      <w:pPr>
        <w:spacing w:after="0" w:line="240" w:lineRule="auto"/>
        <w:ind w:firstLine="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д</w:t>
      </w:r>
      <w:r w:rsidR="00DE52B0" w:rsidRPr="002A30AF">
        <w:rPr>
          <w:rFonts w:ascii="Times New Roman" w:eastAsia="Times New Roman" w:hAnsi="Times New Roman" w:cs="Times New Roman"/>
          <w:sz w:val="28"/>
          <w:szCs w:val="28"/>
          <w:lang w:val="kk-KZ"/>
        </w:rPr>
        <w:t xml:space="preserve">еректер </w:t>
      </w:r>
      <w:r w:rsidR="00C75155" w:rsidRPr="009760B1">
        <w:rPr>
          <w:rFonts w:ascii="Times New Roman" w:eastAsia="Times New Roman" w:hAnsi="Times New Roman" w:cs="Times New Roman"/>
          <w:sz w:val="28"/>
          <w:szCs w:val="28"/>
          <w:lang w:val="kk-KZ"/>
        </w:rPr>
        <w:t>сөресінің</w:t>
      </w:r>
      <w:r w:rsidR="00B10538" w:rsidRPr="002A30AF">
        <w:rPr>
          <w:rFonts w:ascii="Times New Roman" w:eastAsia="Times New Roman" w:hAnsi="Times New Roman" w:cs="Times New Roman"/>
          <w:sz w:val="28"/>
          <w:szCs w:val="28"/>
          <w:lang w:val="kk-KZ"/>
        </w:rPr>
        <w:t xml:space="preserve"> көмекші сервистері</w:t>
      </w:r>
      <w:r w:rsidR="00DE52B0" w:rsidRPr="002A30AF">
        <w:rPr>
          <w:rFonts w:ascii="Times New Roman" w:eastAsia="Times New Roman" w:hAnsi="Times New Roman" w:cs="Times New Roman"/>
          <w:sz w:val="28"/>
          <w:szCs w:val="28"/>
          <w:lang w:val="kk-KZ"/>
        </w:rPr>
        <w:t>.</w:t>
      </w:r>
    </w:p>
    <w:p w:rsidR="000B4A1C" w:rsidRPr="002A30AF" w:rsidRDefault="000B4A1C" w:rsidP="000B4A1C">
      <w:pPr>
        <w:spacing w:after="0" w:line="240" w:lineRule="auto"/>
        <w:ind w:firstLine="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 xml:space="preserve">Бұл ретте осы талаптарға семантикалық және функционалдық сәйкестігі сақталған жағдайда деректер </w:t>
      </w:r>
      <w:r w:rsidR="00C75155" w:rsidRPr="00C75155">
        <w:rPr>
          <w:rFonts w:ascii="Times New Roman" w:eastAsia="Times New Roman" w:hAnsi="Times New Roman" w:cs="Times New Roman"/>
          <w:sz w:val="28"/>
          <w:szCs w:val="28"/>
          <w:lang w:val="kk-KZ"/>
        </w:rPr>
        <w:t>сөресі</w:t>
      </w:r>
      <w:r w:rsidRPr="002A30AF">
        <w:rPr>
          <w:rFonts w:ascii="Times New Roman" w:eastAsia="Times New Roman" w:hAnsi="Times New Roman" w:cs="Times New Roman"/>
          <w:sz w:val="28"/>
          <w:szCs w:val="28"/>
          <w:lang w:val="kk-KZ"/>
        </w:rPr>
        <w:t xml:space="preserve"> функционалдарының өзге де атауларын пайдалануға жол беріледі.</w:t>
      </w:r>
    </w:p>
    <w:p w:rsidR="00DE52B0" w:rsidRPr="002A30AF" w:rsidRDefault="00B10538" w:rsidP="00B10538">
      <w:pPr>
        <w:spacing w:after="0" w:line="240" w:lineRule="auto"/>
        <w:ind w:firstLine="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 xml:space="preserve">5. </w:t>
      </w:r>
      <w:r w:rsidR="00DE52B0" w:rsidRPr="002A30AF">
        <w:rPr>
          <w:rFonts w:ascii="Times New Roman" w:eastAsia="Times New Roman" w:hAnsi="Times New Roman" w:cs="Times New Roman"/>
          <w:sz w:val="28"/>
          <w:szCs w:val="28"/>
          <w:lang w:val="kk-KZ"/>
        </w:rPr>
        <w:t xml:space="preserve">Деректер </w:t>
      </w:r>
      <w:r w:rsidR="00C75155" w:rsidRPr="00C75155">
        <w:rPr>
          <w:rFonts w:ascii="Times New Roman" w:eastAsia="Times New Roman" w:hAnsi="Times New Roman" w:cs="Times New Roman"/>
          <w:sz w:val="28"/>
          <w:szCs w:val="28"/>
          <w:lang w:val="kk-KZ"/>
        </w:rPr>
        <w:t>сөресі</w:t>
      </w:r>
      <w:r w:rsidR="00DE52B0" w:rsidRPr="002A30AF">
        <w:rPr>
          <w:rFonts w:ascii="Times New Roman" w:eastAsia="Times New Roman" w:hAnsi="Times New Roman" w:cs="Times New Roman"/>
          <w:sz w:val="28"/>
          <w:szCs w:val="28"/>
          <w:lang w:val="kk-KZ"/>
        </w:rPr>
        <w:t xml:space="preserve"> салық төлеуші туралы мына ақпаратты енгізу мүмкіндігін қамтамасыз етуі тиіс:</w:t>
      </w:r>
    </w:p>
    <w:p w:rsidR="00DE52B0" w:rsidRPr="002A30AF" w:rsidRDefault="00DE52B0" w:rsidP="00DE52B0">
      <w:pPr>
        <w:spacing w:after="0" w:line="240" w:lineRule="auto"/>
        <w:ind w:left="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толық және қысқартылған атауы;</w:t>
      </w:r>
    </w:p>
    <w:p w:rsidR="00DE52B0" w:rsidRPr="002A30AF" w:rsidRDefault="00DE52B0" w:rsidP="00DE52B0">
      <w:pPr>
        <w:spacing w:after="0" w:line="240" w:lineRule="auto"/>
        <w:ind w:left="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lastRenderedPageBreak/>
        <w:t>бизнес-сәйкестендіру нөмірі (БСН);</w:t>
      </w:r>
    </w:p>
    <w:p w:rsidR="00DE52B0" w:rsidRPr="002A30AF" w:rsidRDefault="00DE52B0" w:rsidP="00DE52B0">
      <w:pPr>
        <w:spacing w:after="0" w:line="240" w:lineRule="auto"/>
        <w:ind w:left="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заңды мекенжайы;</w:t>
      </w:r>
    </w:p>
    <w:p w:rsidR="00DE52B0" w:rsidRPr="002A30AF" w:rsidRDefault="00DE52B0" w:rsidP="00DE52B0">
      <w:pPr>
        <w:spacing w:after="0" w:line="240" w:lineRule="auto"/>
        <w:ind w:left="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мемлекеттік тіркеу (қайта тіркеу) туралы куәліктің нөмірі мен күні;</w:t>
      </w:r>
    </w:p>
    <w:p w:rsidR="00DE52B0" w:rsidRPr="002A30AF" w:rsidRDefault="00DE52B0" w:rsidP="00DE52B0">
      <w:pPr>
        <w:spacing w:after="0" w:line="240" w:lineRule="auto"/>
        <w:ind w:left="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компанияның ресми сайты (бар болған жағдайда);</w:t>
      </w:r>
    </w:p>
    <w:p w:rsidR="00DE52B0" w:rsidRPr="002A30AF" w:rsidRDefault="00DE52B0" w:rsidP="00DE52B0">
      <w:pPr>
        <w:spacing w:after="0" w:line="240" w:lineRule="auto"/>
        <w:ind w:left="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 xml:space="preserve">деректер </w:t>
      </w:r>
      <w:r w:rsidR="00C75155" w:rsidRPr="00C75155">
        <w:rPr>
          <w:rFonts w:ascii="Times New Roman" w:eastAsia="Times New Roman" w:hAnsi="Times New Roman" w:cs="Times New Roman"/>
          <w:sz w:val="28"/>
          <w:szCs w:val="28"/>
          <w:lang w:val="ru-RU"/>
        </w:rPr>
        <w:t>сөресін</w:t>
      </w:r>
      <w:r w:rsidR="00C75155">
        <w:rPr>
          <w:rFonts w:ascii="Times New Roman" w:eastAsia="Times New Roman" w:hAnsi="Times New Roman" w:cs="Times New Roman"/>
          <w:sz w:val="28"/>
          <w:szCs w:val="28"/>
          <w:lang w:val="ru-RU"/>
        </w:rPr>
        <w:t>ің</w:t>
      </w:r>
      <w:r w:rsidRPr="002A30AF">
        <w:rPr>
          <w:rFonts w:ascii="Times New Roman" w:eastAsia="Times New Roman" w:hAnsi="Times New Roman" w:cs="Times New Roman"/>
          <w:sz w:val="28"/>
          <w:szCs w:val="28"/>
          <w:lang w:val="ru-RU"/>
        </w:rPr>
        <w:t xml:space="preserve"> пайдалануға енгізілген күні;</w:t>
      </w:r>
    </w:p>
    <w:p w:rsidR="00DE52B0" w:rsidRPr="002A30AF" w:rsidRDefault="00DE52B0" w:rsidP="00DE52B0">
      <w:pPr>
        <w:spacing w:after="0" w:line="240" w:lineRule="auto"/>
        <w:ind w:left="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 xml:space="preserve">деректер </w:t>
      </w:r>
      <w:r w:rsidR="00C75155" w:rsidRPr="00C75155">
        <w:rPr>
          <w:rFonts w:ascii="Times New Roman" w:eastAsia="Times New Roman" w:hAnsi="Times New Roman" w:cs="Times New Roman"/>
          <w:sz w:val="28"/>
          <w:szCs w:val="28"/>
          <w:lang w:val="ru-RU"/>
        </w:rPr>
        <w:t>сөресін</w:t>
      </w:r>
      <w:r w:rsidR="00C75155">
        <w:rPr>
          <w:rFonts w:ascii="Times New Roman" w:eastAsia="Times New Roman" w:hAnsi="Times New Roman" w:cs="Times New Roman"/>
          <w:sz w:val="28"/>
          <w:szCs w:val="28"/>
          <w:lang w:val="ru-RU"/>
        </w:rPr>
        <w:t>ің</w:t>
      </w:r>
      <w:r w:rsidRPr="002A30AF">
        <w:rPr>
          <w:rFonts w:ascii="Times New Roman" w:eastAsia="Times New Roman" w:hAnsi="Times New Roman" w:cs="Times New Roman"/>
          <w:sz w:val="28"/>
          <w:szCs w:val="28"/>
          <w:lang w:val="ru-RU"/>
        </w:rPr>
        <w:t xml:space="preserve"> </w:t>
      </w:r>
      <w:r w:rsidRPr="002A30AF">
        <w:rPr>
          <w:rFonts w:ascii="Times New Roman" w:eastAsia="Times New Roman" w:hAnsi="Times New Roman" w:cs="Times New Roman"/>
          <w:sz w:val="28"/>
          <w:szCs w:val="28"/>
        </w:rPr>
        <w:t>URL</w:t>
      </w:r>
      <w:r w:rsidRPr="002A30AF">
        <w:rPr>
          <w:rFonts w:ascii="Times New Roman" w:eastAsia="Times New Roman" w:hAnsi="Times New Roman" w:cs="Times New Roman"/>
          <w:sz w:val="28"/>
          <w:szCs w:val="28"/>
          <w:lang w:val="ru-RU"/>
        </w:rPr>
        <w:t>-мекенжайы;</w:t>
      </w:r>
    </w:p>
    <w:p w:rsidR="00DE52B0" w:rsidRPr="002A30AF" w:rsidRDefault="00DE52B0" w:rsidP="00DE52B0">
      <w:pPr>
        <w:spacing w:after="0" w:line="240" w:lineRule="auto"/>
        <w:ind w:left="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 xml:space="preserve">деректер </w:t>
      </w:r>
      <w:r w:rsidR="00C75155" w:rsidRPr="00C75155">
        <w:rPr>
          <w:rFonts w:ascii="Times New Roman" w:eastAsia="Times New Roman" w:hAnsi="Times New Roman" w:cs="Times New Roman"/>
          <w:sz w:val="28"/>
          <w:szCs w:val="28"/>
          <w:lang w:val="ru-RU"/>
        </w:rPr>
        <w:t>сөресі</w:t>
      </w:r>
      <w:r w:rsidRPr="002A30AF">
        <w:rPr>
          <w:rFonts w:ascii="Times New Roman" w:eastAsia="Times New Roman" w:hAnsi="Times New Roman" w:cs="Times New Roman"/>
          <w:sz w:val="28"/>
          <w:szCs w:val="28"/>
          <w:lang w:val="ru-RU"/>
        </w:rPr>
        <w:t>мен интеграцияланған есепке алу жүйелерінің тізімі.</w:t>
      </w:r>
    </w:p>
    <w:p w:rsidR="00DE52B0" w:rsidRPr="002A30AF" w:rsidRDefault="00DE52B0" w:rsidP="00DE52B0">
      <w:pPr>
        <w:spacing w:after="0" w:line="240" w:lineRule="auto"/>
        <w:ind w:firstLine="709"/>
        <w:jc w:val="both"/>
        <w:rPr>
          <w:rFonts w:ascii="Times New Roman" w:eastAsia="Times New Roman" w:hAnsi="Times New Roman" w:cs="Times New Roman"/>
          <w:sz w:val="28"/>
          <w:szCs w:val="28"/>
          <w:lang w:val="ru-RU"/>
        </w:rPr>
      </w:pPr>
    </w:p>
    <w:p w:rsidR="00DE52B0" w:rsidRPr="002A30AF" w:rsidRDefault="00DE52B0" w:rsidP="00DE52B0">
      <w:pPr>
        <w:spacing w:after="0" w:line="240" w:lineRule="auto"/>
        <w:ind w:firstLine="709"/>
        <w:jc w:val="both"/>
        <w:rPr>
          <w:rFonts w:ascii="Times New Roman" w:eastAsia="Times New Roman" w:hAnsi="Times New Roman" w:cs="Times New Roman"/>
          <w:sz w:val="28"/>
          <w:szCs w:val="28"/>
          <w:lang w:val="ru-RU"/>
        </w:rPr>
      </w:pPr>
    </w:p>
    <w:p w:rsidR="00DE52B0" w:rsidRPr="002A30AF" w:rsidRDefault="00B10538" w:rsidP="001C18CB">
      <w:pPr>
        <w:spacing w:after="0" w:line="240" w:lineRule="auto"/>
        <w:jc w:val="center"/>
        <w:rPr>
          <w:rFonts w:ascii="Times New Roman" w:eastAsia="Times New Roman" w:hAnsi="Times New Roman" w:cs="Times New Roman"/>
          <w:b/>
          <w:bCs/>
          <w:sz w:val="28"/>
          <w:szCs w:val="28"/>
          <w:lang w:val="ru-RU"/>
        </w:rPr>
      </w:pPr>
      <w:r w:rsidRPr="002A30AF">
        <w:rPr>
          <w:rFonts w:ascii="Times New Roman" w:eastAsia="Times New Roman" w:hAnsi="Times New Roman" w:cs="Times New Roman"/>
          <w:b/>
          <w:bCs/>
          <w:sz w:val="28"/>
          <w:szCs w:val="28"/>
          <w:lang w:val="ru-RU"/>
        </w:rPr>
        <w:t>1-п</w:t>
      </w:r>
      <w:r w:rsidRPr="002A30AF">
        <w:rPr>
          <w:rFonts w:ascii="Times New Roman" w:eastAsia="Times New Roman" w:hAnsi="Times New Roman" w:cs="Times New Roman"/>
          <w:b/>
          <w:sz w:val="28"/>
          <w:szCs w:val="28"/>
          <w:lang w:val="kk-KZ"/>
        </w:rPr>
        <w:t>араграф</w:t>
      </w:r>
      <w:r w:rsidR="00DE52B0" w:rsidRPr="002A30AF">
        <w:rPr>
          <w:rFonts w:ascii="Times New Roman" w:eastAsia="Times New Roman" w:hAnsi="Times New Roman" w:cs="Times New Roman"/>
          <w:b/>
          <w:bCs/>
          <w:sz w:val="28"/>
          <w:szCs w:val="28"/>
          <w:lang w:val="ru-RU"/>
        </w:rPr>
        <w:t xml:space="preserve">. </w:t>
      </w:r>
      <w:r w:rsidR="002A1696" w:rsidRPr="002A30AF">
        <w:rPr>
          <w:rFonts w:ascii="Times New Roman" w:eastAsia="Times New Roman" w:hAnsi="Times New Roman" w:cs="Times New Roman"/>
          <w:b/>
          <w:bCs/>
          <w:sz w:val="28"/>
          <w:szCs w:val="28"/>
          <w:lang w:val="ru-RU"/>
        </w:rPr>
        <w:t>А</w:t>
      </w:r>
      <w:r w:rsidRPr="002A30AF">
        <w:rPr>
          <w:rFonts w:ascii="Times New Roman" w:eastAsia="Times New Roman" w:hAnsi="Times New Roman" w:cs="Times New Roman"/>
          <w:b/>
          <w:sz w:val="28"/>
          <w:szCs w:val="28"/>
          <w:lang w:val="ru-RU"/>
        </w:rPr>
        <w:t xml:space="preserve">шудың 4 (төрт) деңгейі бойынша әрбір салық пен бюджетке </w:t>
      </w:r>
      <w:r w:rsidRPr="002A30AF">
        <w:rPr>
          <w:rFonts w:ascii="Times New Roman" w:eastAsia="Times New Roman" w:hAnsi="Times New Roman" w:cs="Times New Roman"/>
          <w:b/>
          <w:sz w:val="28"/>
          <w:szCs w:val="28"/>
          <w:lang w:val="kk-KZ"/>
        </w:rPr>
        <w:t xml:space="preserve">төленетін </w:t>
      </w:r>
      <w:r w:rsidRPr="002A30AF">
        <w:rPr>
          <w:rFonts w:ascii="Times New Roman" w:eastAsia="Times New Roman" w:hAnsi="Times New Roman" w:cs="Times New Roman"/>
          <w:b/>
          <w:sz w:val="28"/>
          <w:szCs w:val="28"/>
          <w:lang w:val="ru-RU"/>
        </w:rPr>
        <w:t xml:space="preserve">төлем бойынша есептілік </w:t>
      </w:r>
      <w:r w:rsidRPr="002A30AF">
        <w:rPr>
          <w:rFonts w:ascii="Times New Roman" w:eastAsia="Times New Roman" w:hAnsi="Times New Roman" w:cs="Times New Roman"/>
          <w:b/>
          <w:sz w:val="28"/>
          <w:szCs w:val="28"/>
          <w:lang w:val="kk-KZ"/>
        </w:rPr>
        <w:t>топтамасын</w:t>
      </w:r>
      <w:r w:rsidRPr="002A30AF">
        <w:rPr>
          <w:rFonts w:ascii="Times New Roman" w:eastAsia="Times New Roman" w:hAnsi="Times New Roman" w:cs="Times New Roman"/>
          <w:b/>
          <w:sz w:val="28"/>
          <w:szCs w:val="28"/>
          <w:lang w:val="ru-RU"/>
        </w:rPr>
        <w:t xml:space="preserve"> жариялау және ашу және олардың өзара байланысы</w:t>
      </w:r>
    </w:p>
    <w:p w:rsidR="00DE52B0" w:rsidRPr="002A30AF" w:rsidRDefault="00DE52B0" w:rsidP="00DE52B0">
      <w:pPr>
        <w:spacing w:after="0" w:line="240" w:lineRule="auto"/>
        <w:ind w:firstLine="709"/>
        <w:jc w:val="center"/>
        <w:outlineLvl w:val="2"/>
        <w:rPr>
          <w:rFonts w:ascii="Times New Roman" w:eastAsia="Times New Roman" w:hAnsi="Times New Roman" w:cs="Times New Roman"/>
          <w:b/>
          <w:bCs/>
          <w:sz w:val="28"/>
          <w:szCs w:val="28"/>
          <w:lang w:val="ru-RU"/>
        </w:rPr>
      </w:pPr>
    </w:p>
    <w:p w:rsidR="00DE52B0" w:rsidRPr="002A30AF" w:rsidRDefault="002A1696" w:rsidP="002A1696">
      <w:pPr>
        <w:spacing w:after="0" w:line="240" w:lineRule="auto"/>
        <w:ind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 xml:space="preserve">6. </w:t>
      </w:r>
      <w:r w:rsidR="00DE52B0" w:rsidRPr="002A30AF">
        <w:rPr>
          <w:rFonts w:ascii="Times New Roman" w:eastAsia="Times New Roman" w:hAnsi="Times New Roman" w:cs="Times New Roman"/>
          <w:sz w:val="28"/>
          <w:szCs w:val="28"/>
          <w:lang w:val="ru-RU"/>
        </w:rPr>
        <w:t>«Әрбір салық пен бюджетке төленетін төлем бойынша есептілік топтамасын 4 (төрт) ашу деңгейінде және олардың өзара байланысын жариялау және ашу» функционалы салықтық, бухгалтерлік және басқа да есепке алу түрінің деректерін қарау, салықтық есептілік көрсеткіштерін бастапқы құжаттар деңгейіне дейін ашу үшін арналған. Есептілік топтамасының көрсеткіштерін ашу мынадай құрылым (деңгейлер) бойынша іске асыру қажет:</w:t>
      </w:r>
    </w:p>
    <w:p w:rsidR="00DE52B0" w:rsidRPr="002A30AF" w:rsidRDefault="00DE52B0" w:rsidP="00DE52B0">
      <w:pPr>
        <w:spacing w:after="0" w:line="240" w:lineRule="auto"/>
        <w:ind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бірінші ашу деңгейі (1-деңгей) – қосымшалары бар салықтық есептілік;</w:t>
      </w:r>
    </w:p>
    <w:p w:rsidR="00DE52B0" w:rsidRPr="002A30AF" w:rsidRDefault="00DE52B0" w:rsidP="00DE52B0">
      <w:pPr>
        <w:tabs>
          <w:tab w:val="left" w:pos="0"/>
        </w:tabs>
        <w:spacing w:after="0" w:line="240" w:lineRule="auto"/>
        <w:ind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екінші ашу деңгейі (2-деңгей) – салықтық тіркелімдер, оның ішінде жиынтық салық тіркелімдері, талдамалық салық тіркелімдері (болған жағдайда);</w:t>
      </w:r>
    </w:p>
    <w:p w:rsidR="00DE52B0" w:rsidRPr="002A30AF" w:rsidRDefault="00DE52B0" w:rsidP="00DE52B0">
      <w:pPr>
        <w:spacing w:after="0" w:line="240" w:lineRule="auto"/>
        <w:ind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үшінші ашу деңгейі (3-деңгей) – бухгалтерлік есепке алу тіркелімдері және (немесе) салық төлеушінің есепке алу жүйесінде қалыптастырылатын есептер;</w:t>
      </w:r>
    </w:p>
    <w:p w:rsidR="00DE52B0" w:rsidRPr="002A30AF" w:rsidRDefault="00DE52B0" w:rsidP="00DE52B0">
      <w:pPr>
        <w:spacing w:after="0" w:line="240" w:lineRule="auto"/>
        <w:ind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төртінші ашу деңгейі (4-деңгей) – бастапқы құжаттар, оның ішінде құжаттардың электрондық карточкалары және электрондық көшірмелері, соның ішінде бастапқы құжаттардың сканерленген машинада оқылатын түпнұсқа көшірмелері.</w:t>
      </w:r>
    </w:p>
    <w:p w:rsidR="00FE5540" w:rsidRPr="002A30AF" w:rsidRDefault="00FE5540" w:rsidP="002A1696">
      <w:pPr>
        <w:spacing w:after="0" w:line="240" w:lineRule="auto"/>
        <w:ind w:firstLine="709"/>
        <w:jc w:val="both"/>
        <w:rPr>
          <w:rFonts w:ascii="Times New Roman" w:hAnsi="Times New Roman" w:cs="Times New Roman"/>
          <w:sz w:val="28"/>
          <w:szCs w:val="28"/>
          <w:lang w:val="ru-RU"/>
        </w:rPr>
      </w:pPr>
      <w:r w:rsidRPr="002A30AF">
        <w:rPr>
          <w:rFonts w:ascii="Times New Roman" w:hAnsi="Times New Roman" w:cs="Times New Roman"/>
          <w:sz w:val="28"/>
          <w:szCs w:val="28"/>
          <w:lang w:val="ru-RU"/>
        </w:rPr>
        <w:t xml:space="preserve">Салық есептілігінің көрсеткіштерін және олардың деректер </w:t>
      </w:r>
      <w:r w:rsidR="00C75155" w:rsidRPr="00C75155">
        <w:rPr>
          <w:rFonts w:ascii="Times New Roman" w:eastAsia="Times New Roman" w:hAnsi="Times New Roman" w:cs="Times New Roman"/>
          <w:sz w:val="28"/>
          <w:szCs w:val="28"/>
          <w:lang w:val="ru-RU"/>
        </w:rPr>
        <w:t>сөресі</w:t>
      </w:r>
      <w:r w:rsidR="00C75155">
        <w:rPr>
          <w:rFonts w:ascii="Times New Roman" w:eastAsia="Times New Roman" w:hAnsi="Times New Roman" w:cs="Times New Roman"/>
          <w:sz w:val="28"/>
          <w:szCs w:val="28"/>
          <w:lang w:val="ru-RU"/>
        </w:rPr>
        <w:t>ндегі</w:t>
      </w:r>
      <w:r w:rsidRPr="002A30AF">
        <w:rPr>
          <w:rFonts w:ascii="Times New Roman" w:hAnsi="Times New Roman" w:cs="Times New Roman"/>
          <w:sz w:val="28"/>
          <w:szCs w:val="28"/>
          <w:lang w:val="ru-RU"/>
        </w:rPr>
        <w:t xml:space="preserve"> өзара байланыстарын ашу декларация жолдарының деңгейінен транзакция деңгейіне және бастапқы құжаттарға дейінгі ақпаратты иерархиялық түрде ашуды көздейді (</w:t>
      </w:r>
      <w:r w:rsidRPr="002A30AF">
        <w:rPr>
          <w:rFonts w:ascii="Times New Roman" w:hAnsi="Times New Roman" w:cs="Times New Roman"/>
          <w:sz w:val="28"/>
          <w:szCs w:val="28"/>
        </w:rPr>
        <w:t>drill</w:t>
      </w:r>
      <w:r w:rsidRPr="002A30AF">
        <w:rPr>
          <w:rFonts w:ascii="Times New Roman" w:hAnsi="Times New Roman" w:cs="Times New Roman"/>
          <w:sz w:val="28"/>
          <w:szCs w:val="28"/>
          <w:lang w:val="ru-RU"/>
        </w:rPr>
        <w:t>-</w:t>
      </w:r>
      <w:r w:rsidRPr="002A30AF">
        <w:rPr>
          <w:rFonts w:ascii="Times New Roman" w:hAnsi="Times New Roman" w:cs="Times New Roman"/>
          <w:sz w:val="28"/>
          <w:szCs w:val="28"/>
        </w:rPr>
        <w:t>down</w:t>
      </w:r>
      <w:r w:rsidRPr="002A30AF">
        <w:rPr>
          <w:rFonts w:ascii="Times New Roman" w:hAnsi="Times New Roman" w:cs="Times New Roman"/>
          <w:sz w:val="28"/>
          <w:szCs w:val="28"/>
          <w:lang w:val="ru-RU"/>
        </w:rPr>
        <w:t xml:space="preserve"> (жоғарыдан төменге)) және транзакциялар мен бастапқы құжаттар деңгейінен декларация жолының деңгейіне дейін иерархиялық ақпаратты ашу (</w:t>
      </w:r>
      <w:r w:rsidRPr="002A30AF">
        <w:rPr>
          <w:rFonts w:ascii="Times New Roman" w:hAnsi="Times New Roman" w:cs="Times New Roman"/>
          <w:sz w:val="28"/>
          <w:szCs w:val="28"/>
        </w:rPr>
        <w:t>drill</w:t>
      </w:r>
      <w:r w:rsidRPr="002A30AF">
        <w:rPr>
          <w:rFonts w:ascii="Times New Roman" w:hAnsi="Times New Roman" w:cs="Times New Roman"/>
          <w:sz w:val="28"/>
          <w:szCs w:val="28"/>
          <w:lang w:val="ru-RU"/>
        </w:rPr>
        <w:t>-</w:t>
      </w:r>
      <w:r w:rsidRPr="002A30AF">
        <w:rPr>
          <w:rFonts w:ascii="Times New Roman" w:hAnsi="Times New Roman" w:cs="Times New Roman"/>
          <w:sz w:val="28"/>
          <w:szCs w:val="28"/>
        </w:rPr>
        <w:t>up</w:t>
      </w:r>
      <w:r w:rsidRPr="002A30AF">
        <w:rPr>
          <w:rFonts w:ascii="Times New Roman" w:hAnsi="Times New Roman" w:cs="Times New Roman"/>
          <w:sz w:val="28"/>
          <w:szCs w:val="28"/>
          <w:lang w:val="ru-RU"/>
        </w:rPr>
        <w:t xml:space="preserve"> (төменнен жоғары)).</w:t>
      </w:r>
    </w:p>
    <w:p w:rsidR="00FE5540" w:rsidRPr="002A30AF" w:rsidRDefault="00FE5540" w:rsidP="002A1696">
      <w:pPr>
        <w:spacing w:after="0" w:line="240" w:lineRule="auto"/>
        <w:ind w:firstLine="709"/>
        <w:jc w:val="both"/>
        <w:rPr>
          <w:rFonts w:ascii="Times New Roman" w:eastAsia="Times New Roman" w:hAnsi="Times New Roman" w:cs="Times New Roman"/>
          <w:sz w:val="28"/>
          <w:szCs w:val="28"/>
          <w:lang w:val="ru-RU"/>
        </w:rPr>
      </w:pPr>
      <w:r w:rsidRPr="002A30AF">
        <w:rPr>
          <w:rFonts w:ascii="Times New Roman" w:hAnsi="Times New Roman" w:cs="Times New Roman"/>
          <w:sz w:val="28"/>
          <w:szCs w:val="28"/>
          <w:lang w:val="ru-RU"/>
        </w:rPr>
        <w:t xml:space="preserve">Деректер </w:t>
      </w:r>
      <w:r w:rsidR="00C75155" w:rsidRPr="00C75155">
        <w:rPr>
          <w:rFonts w:ascii="Times New Roman" w:eastAsia="Times New Roman" w:hAnsi="Times New Roman" w:cs="Times New Roman"/>
          <w:sz w:val="28"/>
          <w:szCs w:val="28"/>
          <w:lang w:val="ru-RU"/>
        </w:rPr>
        <w:t>сөресі</w:t>
      </w:r>
      <w:r w:rsidR="00C75155">
        <w:rPr>
          <w:rFonts w:ascii="Times New Roman" w:eastAsia="Times New Roman" w:hAnsi="Times New Roman" w:cs="Times New Roman"/>
          <w:sz w:val="28"/>
          <w:szCs w:val="28"/>
          <w:lang w:val="ru-RU"/>
        </w:rPr>
        <w:t>нде</w:t>
      </w:r>
      <w:r w:rsidRPr="002A30AF">
        <w:rPr>
          <w:rFonts w:ascii="Times New Roman" w:hAnsi="Times New Roman" w:cs="Times New Roman"/>
          <w:sz w:val="28"/>
          <w:szCs w:val="28"/>
          <w:lang w:val="ru-RU"/>
        </w:rPr>
        <w:t xml:space="preserve"> жиынтық (кумулятивтік) есептілік көрсеткіштерін ашу жиынтық (кумулятивтік) есептілік жолдарының деңгейінен транзакция деңгейіне және бастапқы құжаттарға (</w:t>
      </w:r>
      <w:r w:rsidRPr="002A30AF">
        <w:rPr>
          <w:rFonts w:ascii="Times New Roman" w:hAnsi="Times New Roman" w:cs="Times New Roman"/>
          <w:sz w:val="28"/>
          <w:szCs w:val="28"/>
        </w:rPr>
        <w:t>drill</w:t>
      </w:r>
      <w:r w:rsidRPr="002A30AF">
        <w:rPr>
          <w:rFonts w:ascii="Times New Roman" w:hAnsi="Times New Roman" w:cs="Times New Roman"/>
          <w:sz w:val="28"/>
          <w:szCs w:val="28"/>
          <w:lang w:val="ru-RU"/>
        </w:rPr>
        <w:t>-</w:t>
      </w:r>
      <w:r w:rsidRPr="002A30AF">
        <w:rPr>
          <w:rFonts w:ascii="Times New Roman" w:hAnsi="Times New Roman" w:cs="Times New Roman"/>
          <w:sz w:val="28"/>
          <w:szCs w:val="28"/>
        </w:rPr>
        <w:t>down</w:t>
      </w:r>
      <w:r w:rsidRPr="002A30AF">
        <w:rPr>
          <w:rFonts w:ascii="Times New Roman" w:hAnsi="Times New Roman" w:cs="Times New Roman"/>
          <w:sz w:val="28"/>
          <w:szCs w:val="28"/>
          <w:lang w:val="ru-RU"/>
        </w:rPr>
        <w:t xml:space="preserve"> (жоғарыдан төменге) дейін ақпаратты иерархиялық ашуды көздеуге тиіс.</w:t>
      </w:r>
    </w:p>
    <w:p w:rsidR="00DE52B0" w:rsidRPr="002A30AF" w:rsidRDefault="002A1696" w:rsidP="002A1696">
      <w:pPr>
        <w:spacing w:after="0" w:line="240" w:lineRule="auto"/>
        <w:ind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 xml:space="preserve">7. </w:t>
      </w:r>
      <w:r w:rsidR="00DE52B0" w:rsidRPr="002A30AF">
        <w:rPr>
          <w:rFonts w:ascii="Times New Roman" w:eastAsia="Times New Roman" w:hAnsi="Times New Roman" w:cs="Times New Roman"/>
          <w:sz w:val="28"/>
          <w:szCs w:val="28"/>
          <w:lang w:val="ru-RU"/>
        </w:rPr>
        <w:t xml:space="preserve">Деректер </w:t>
      </w:r>
      <w:r w:rsidR="00C75155" w:rsidRPr="00C75155">
        <w:rPr>
          <w:rFonts w:ascii="Times New Roman" w:eastAsia="Times New Roman" w:hAnsi="Times New Roman" w:cs="Times New Roman"/>
          <w:sz w:val="28"/>
          <w:szCs w:val="28"/>
          <w:lang w:val="ru-RU"/>
        </w:rPr>
        <w:t>сөресі</w:t>
      </w:r>
      <w:r w:rsidR="00DE52B0" w:rsidRPr="002A30AF">
        <w:rPr>
          <w:rFonts w:ascii="Times New Roman" w:eastAsia="Times New Roman" w:hAnsi="Times New Roman" w:cs="Times New Roman"/>
          <w:sz w:val="28"/>
          <w:szCs w:val="28"/>
          <w:lang w:val="ru-RU"/>
        </w:rPr>
        <w:t xml:space="preserve"> Қазақстан Республикасының салық заңнамасына сәйкес кезекті салық есептілігінің есептілік топтамасын жарияламай қосымша, оның </w:t>
      </w:r>
      <w:r w:rsidR="00DE52B0" w:rsidRPr="002A30AF">
        <w:rPr>
          <w:rFonts w:ascii="Times New Roman" w:eastAsia="Times New Roman" w:hAnsi="Times New Roman" w:cs="Times New Roman"/>
          <w:sz w:val="28"/>
          <w:szCs w:val="28"/>
          <w:lang w:val="ru-RU"/>
        </w:rPr>
        <w:lastRenderedPageBreak/>
        <w:t xml:space="preserve">ішінде салық есептілігінің хабарламасы бойынша қосымша салық есептілігінің топтамасын жариялауға жол бермеуі тиіс. </w:t>
      </w:r>
    </w:p>
    <w:p w:rsidR="00DE52B0" w:rsidRPr="002A30AF" w:rsidRDefault="00DE52B0" w:rsidP="00DE52B0">
      <w:pPr>
        <w:spacing w:after="0" w:line="240" w:lineRule="auto"/>
        <w:ind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 xml:space="preserve">Деректер </w:t>
      </w:r>
      <w:r w:rsidR="00C75155" w:rsidRPr="00C75155">
        <w:rPr>
          <w:rFonts w:ascii="Times New Roman" w:eastAsia="Times New Roman" w:hAnsi="Times New Roman" w:cs="Times New Roman"/>
          <w:sz w:val="28"/>
          <w:szCs w:val="28"/>
          <w:lang w:val="ru-RU"/>
        </w:rPr>
        <w:t>сөресі</w:t>
      </w:r>
      <w:r w:rsidRPr="002A30AF">
        <w:rPr>
          <w:rFonts w:ascii="Times New Roman" w:eastAsia="Times New Roman" w:hAnsi="Times New Roman" w:cs="Times New Roman"/>
          <w:sz w:val="28"/>
          <w:szCs w:val="28"/>
          <w:lang w:val="ru-RU"/>
        </w:rPr>
        <w:t xml:space="preserve"> осы Талаптың 7-тармағына сәйкес көрсеткіштерді ашу арқылы кумулятивтік салықтық есептілікті қалыптастыруды қамтамасыз етуі тиіс.</w:t>
      </w:r>
    </w:p>
    <w:p w:rsidR="00DE52B0" w:rsidRPr="002A30AF" w:rsidRDefault="00DE52B0" w:rsidP="00DE52B0">
      <w:pPr>
        <w:numPr>
          <w:ilvl w:val="0"/>
          <w:numId w:val="9"/>
        </w:numPr>
        <w:tabs>
          <w:tab w:val="clear" w:pos="720"/>
        </w:tabs>
        <w:spacing w:after="0" w:line="240" w:lineRule="auto"/>
        <w:ind w:left="0"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 xml:space="preserve">Есептілік топтамасының көрсеткіштерін ашу кезінде деректер </w:t>
      </w:r>
      <w:r w:rsidR="00C75155" w:rsidRPr="00C75155">
        <w:rPr>
          <w:rFonts w:ascii="Times New Roman" w:eastAsia="Times New Roman" w:hAnsi="Times New Roman" w:cs="Times New Roman"/>
          <w:sz w:val="28"/>
          <w:szCs w:val="28"/>
          <w:lang w:val="ru-RU"/>
        </w:rPr>
        <w:t>сөресі</w:t>
      </w:r>
      <w:r w:rsidRPr="002A30AF">
        <w:rPr>
          <w:rFonts w:ascii="Times New Roman" w:eastAsia="Times New Roman" w:hAnsi="Times New Roman" w:cs="Times New Roman"/>
          <w:sz w:val="28"/>
          <w:szCs w:val="28"/>
          <w:lang w:val="ru-RU"/>
        </w:rPr>
        <w:t xml:space="preserve"> жинақталған (кумулятивтік) есептіліктің ішкі бақылау қатынастарын бақылауды, сондай-ақ жинақталған (кумулятивтік) есептілік деректерінің негізінде орындалатын әртүрлі салық есептілігі нысандары арасындағы бақылау қатынастарын қоса алғанда, бақылау қатынастарын орындауды қамтамасыз етуі тиіс.</w:t>
      </w:r>
    </w:p>
    <w:p w:rsidR="00DE52B0" w:rsidRPr="002A30AF" w:rsidRDefault="00DE52B0" w:rsidP="00FE5540">
      <w:pPr>
        <w:pStyle w:val="a3"/>
        <w:numPr>
          <w:ilvl w:val="0"/>
          <w:numId w:val="9"/>
        </w:numPr>
        <w:tabs>
          <w:tab w:val="clear" w:pos="720"/>
        </w:tabs>
        <w:ind w:left="0"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 xml:space="preserve">Деректер </w:t>
      </w:r>
      <w:r w:rsidR="00C75155" w:rsidRPr="00C75155">
        <w:rPr>
          <w:rFonts w:ascii="Times New Roman" w:eastAsia="Times New Roman" w:hAnsi="Times New Roman" w:cs="Times New Roman"/>
          <w:sz w:val="28"/>
          <w:szCs w:val="28"/>
          <w:lang w:val="ru-RU"/>
        </w:rPr>
        <w:t>сөресі</w:t>
      </w:r>
      <w:r w:rsidRPr="002A30AF">
        <w:rPr>
          <w:rFonts w:ascii="Times New Roman" w:eastAsia="Times New Roman" w:hAnsi="Times New Roman" w:cs="Times New Roman"/>
          <w:sz w:val="28"/>
          <w:szCs w:val="28"/>
          <w:lang w:val="ru-RU"/>
        </w:rPr>
        <w:t xml:space="preserve"> есептілік топтамасының құрамына олардың орындалу нәтижелерін көрсете отырып орындалған бақылау қатынастарының хаттамасын қосуды қамтамасыз етуі тиіс. Бақылау қатынастарының карточкасында түсіндірмелер (түсіндірулер) енгізуге және растайтын құжаттарды тіркеуге арналған ашық жол болуға тиіс. </w:t>
      </w:r>
    </w:p>
    <w:p w:rsidR="00DE52B0" w:rsidRPr="002A30AF" w:rsidRDefault="00DE52B0" w:rsidP="00DE52B0">
      <w:pPr>
        <w:spacing w:after="0" w:line="240" w:lineRule="auto"/>
        <w:ind w:firstLine="709"/>
        <w:jc w:val="both"/>
        <w:outlineLvl w:val="2"/>
        <w:rPr>
          <w:rFonts w:ascii="Times New Roman" w:eastAsia="Times New Roman" w:hAnsi="Times New Roman" w:cs="Times New Roman"/>
          <w:b/>
          <w:bCs/>
          <w:sz w:val="28"/>
          <w:szCs w:val="28"/>
          <w:lang w:val="ru-RU"/>
        </w:rPr>
      </w:pPr>
    </w:p>
    <w:p w:rsidR="00DE52B0" w:rsidRPr="002A30AF" w:rsidRDefault="00DE52B0" w:rsidP="00DE52B0">
      <w:pPr>
        <w:spacing w:after="0" w:line="240" w:lineRule="auto"/>
        <w:ind w:firstLine="709"/>
        <w:jc w:val="both"/>
        <w:outlineLvl w:val="2"/>
        <w:rPr>
          <w:rFonts w:ascii="Times New Roman" w:eastAsia="Times New Roman" w:hAnsi="Times New Roman" w:cs="Times New Roman"/>
          <w:b/>
          <w:bCs/>
          <w:sz w:val="28"/>
          <w:szCs w:val="28"/>
          <w:lang w:val="ru-RU"/>
        </w:rPr>
      </w:pPr>
    </w:p>
    <w:p w:rsidR="00DE52B0" w:rsidRPr="002A30AF" w:rsidRDefault="002A1696" w:rsidP="001C18CB">
      <w:pPr>
        <w:spacing w:after="0" w:line="240" w:lineRule="auto"/>
        <w:jc w:val="center"/>
        <w:rPr>
          <w:rFonts w:ascii="Times New Roman" w:eastAsia="Times New Roman" w:hAnsi="Times New Roman" w:cs="Times New Roman"/>
          <w:b/>
          <w:bCs/>
          <w:sz w:val="28"/>
          <w:szCs w:val="28"/>
          <w:lang w:val="ru-RU"/>
        </w:rPr>
      </w:pPr>
      <w:r w:rsidRPr="002A30AF">
        <w:rPr>
          <w:rFonts w:ascii="Times New Roman" w:eastAsia="Times New Roman" w:hAnsi="Times New Roman" w:cs="Times New Roman"/>
          <w:b/>
          <w:bCs/>
          <w:sz w:val="28"/>
          <w:szCs w:val="28"/>
          <w:lang w:val="ru-RU"/>
        </w:rPr>
        <w:t>2-п</w:t>
      </w:r>
      <w:r w:rsidR="001C18CB" w:rsidRPr="002A30AF">
        <w:rPr>
          <w:rFonts w:ascii="Times New Roman" w:eastAsia="Times New Roman" w:hAnsi="Times New Roman" w:cs="Times New Roman"/>
          <w:b/>
          <w:bCs/>
          <w:sz w:val="28"/>
          <w:szCs w:val="28"/>
          <w:lang w:val="ru-RU"/>
        </w:rPr>
        <w:t>араграф.</w:t>
      </w:r>
      <w:r w:rsidR="00DE52B0" w:rsidRPr="002A30AF">
        <w:rPr>
          <w:rFonts w:ascii="Times New Roman" w:eastAsia="Times New Roman" w:hAnsi="Times New Roman" w:cs="Times New Roman"/>
          <w:b/>
          <w:bCs/>
          <w:sz w:val="28"/>
          <w:szCs w:val="28"/>
          <w:lang w:val="ru-RU"/>
        </w:rPr>
        <w:t xml:space="preserve"> Салық салу саласындағы ішкі бақылау жүйесі туралы ақпаратты ашу</w:t>
      </w:r>
      <w:r w:rsidRPr="002A30AF">
        <w:rPr>
          <w:rFonts w:ascii="Times New Roman" w:eastAsia="Times New Roman" w:hAnsi="Times New Roman" w:cs="Times New Roman"/>
          <w:b/>
          <w:bCs/>
          <w:sz w:val="28"/>
          <w:szCs w:val="28"/>
          <w:lang w:val="ru-RU"/>
        </w:rPr>
        <w:t xml:space="preserve"> </w:t>
      </w:r>
    </w:p>
    <w:p w:rsidR="00DE52B0" w:rsidRPr="002A30AF" w:rsidRDefault="00DE52B0" w:rsidP="00DE52B0">
      <w:pPr>
        <w:spacing w:after="0" w:line="240" w:lineRule="auto"/>
        <w:ind w:firstLine="709"/>
        <w:jc w:val="center"/>
        <w:outlineLvl w:val="2"/>
        <w:rPr>
          <w:rFonts w:ascii="Times New Roman" w:eastAsia="Times New Roman" w:hAnsi="Times New Roman" w:cs="Times New Roman"/>
          <w:b/>
          <w:bCs/>
          <w:sz w:val="28"/>
          <w:szCs w:val="28"/>
          <w:lang w:val="ru-RU"/>
        </w:rPr>
      </w:pPr>
    </w:p>
    <w:p w:rsidR="00DE52B0" w:rsidRPr="002A30AF" w:rsidRDefault="002A1696" w:rsidP="002A1696">
      <w:pPr>
        <w:spacing w:after="0" w:line="240" w:lineRule="auto"/>
        <w:ind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 xml:space="preserve">10. </w:t>
      </w:r>
      <w:r w:rsidR="00DE52B0" w:rsidRPr="002A30AF">
        <w:rPr>
          <w:rFonts w:ascii="Times New Roman" w:eastAsia="Times New Roman" w:hAnsi="Times New Roman" w:cs="Times New Roman"/>
          <w:sz w:val="28"/>
          <w:szCs w:val="28"/>
          <w:lang w:val="ru-RU"/>
        </w:rPr>
        <w:t>«Салық салу саласындағы ішкі бақылау жүйесі туралы ақпаратты ашу» функционалы:</w:t>
      </w:r>
    </w:p>
    <w:p w:rsidR="00DE52B0" w:rsidRPr="002A30AF" w:rsidRDefault="00DE52B0" w:rsidP="00DE52B0">
      <w:pPr>
        <w:numPr>
          <w:ilvl w:val="0"/>
          <w:numId w:val="12"/>
        </w:numPr>
        <w:spacing w:after="0" w:line="240" w:lineRule="auto"/>
        <w:ind w:left="0"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тәуекел сипаттамасымен, Қазақстан Республикасының Салық кодексінің бабына және салық есептілігінің нысаны жолдарының кодына сілтемемен, сондай-ақ тәуекелдің туындау ықтималдығы мен оның салдарын бағалаумен тәуекел карточкасын жасауды;</w:t>
      </w:r>
    </w:p>
    <w:p w:rsidR="00DE52B0" w:rsidRPr="002A30AF" w:rsidRDefault="00DE52B0" w:rsidP="00DE52B0">
      <w:pPr>
        <w:numPr>
          <w:ilvl w:val="0"/>
          <w:numId w:val="12"/>
        </w:numPr>
        <w:spacing w:after="0" w:line="240" w:lineRule="auto"/>
        <w:ind w:left="0"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салық төлеушінің бизнес-процесінде көзделген, тәуекелдерді анықтауға немесе алдын алуға бағытталған іс-қимылды сипаттаумен, салық есептілігінің нысаны жолдарының кодына сілтемемен, сондай-ақ бақылау рәсімдерін жүргізу жиілігі мен тәсілін, жауапты құрылымдық бөлімше мен салық төлеушінің жауапты тұлғасының лауазымын, сондай-ақ бақылау рәсімдерінн жүргізу тәртібін регламенттейтін салық төлеушінің ішкі нормативтік құжаттарын көрсетумен бақылау рәсімдерінің карточкасын жасауды;</w:t>
      </w:r>
    </w:p>
    <w:p w:rsidR="00DE52B0" w:rsidRPr="002A30AF" w:rsidRDefault="00DE52B0" w:rsidP="00DE52B0">
      <w:pPr>
        <w:numPr>
          <w:ilvl w:val="0"/>
          <w:numId w:val="12"/>
        </w:numPr>
        <w:spacing w:after="0" w:line="240" w:lineRule="auto"/>
        <w:ind w:left="0"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тәуекелдердің, бақылау рәсімдерінің, сондай-ақ бақылау қатынастарының есептілік топтамасындағы салық есептілігі нысанының жолдарына байланысын көрсетуді;</w:t>
      </w:r>
    </w:p>
    <w:p w:rsidR="00DE52B0" w:rsidRPr="002A30AF" w:rsidRDefault="00DE52B0" w:rsidP="00DE52B0">
      <w:pPr>
        <w:numPr>
          <w:ilvl w:val="0"/>
          <w:numId w:val="12"/>
        </w:numPr>
        <w:spacing w:after="0" w:line="240" w:lineRule="auto"/>
        <w:ind w:left="0"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жасалған тәуекелдер мен бақылау рәсімдері карточкаларының деректері, сондай-ақ «</w:t>
      </w:r>
      <w:r w:rsidRPr="002A30AF">
        <w:rPr>
          <w:rFonts w:ascii="Times New Roman" w:eastAsia="Times New Roman" w:hAnsi="Times New Roman" w:cs="Times New Roman"/>
          <w:sz w:val="28"/>
          <w:szCs w:val="28"/>
        </w:rPr>
        <w:t>xls</w:t>
      </w:r>
      <w:r w:rsidRPr="002A30AF">
        <w:rPr>
          <w:rFonts w:ascii="Times New Roman" w:eastAsia="Times New Roman" w:hAnsi="Times New Roman" w:cs="Times New Roman"/>
          <w:sz w:val="28"/>
          <w:szCs w:val="28"/>
          <w:lang w:val="ru-RU"/>
        </w:rPr>
        <w:t>» және «</w:t>
      </w:r>
      <w:r w:rsidRPr="002A30AF">
        <w:rPr>
          <w:rFonts w:ascii="Times New Roman" w:eastAsia="Times New Roman" w:hAnsi="Times New Roman" w:cs="Times New Roman"/>
          <w:sz w:val="28"/>
          <w:szCs w:val="28"/>
        </w:rPr>
        <w:t>xlsx</w:t>
      </w:r>
      <w:r w:rsidRPr="002A30AF">
        <w:rPr>
          <w:rFonts w:ascii="Times New Roman" w:eastAsia="Times New Roman" w:hAnsi="Times New Roman" w:cs="Times New Roman"/>
          <w:sz w:val="28"/>
          <w:szCs w:val="28"/>
          <w:lang w:val="ru-RU"/>
        </w:rPr>
        <w:t>» форматындағы жүктелген шаблондар негізінде мынадай есептерді:</w:t>
      </w:r>
    </w:p>
    <w:p w:rsidR="00DE52B0" w:rsidRPr="002A30AF" w:rsidRDefault="00DE52B0" w:rsidP="00DE52B0">
      <w:pPr>
        <w:spacing w:after="0" w:line="240" w:lineRule="auto"/>
        <w:ind w:left="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салық төлеушінің тәуекелдер тізбесі;</w:t>
      </w:r>
    </w:p>
    <w:p w:rsidR="00DE52B0" w:rsidRPr="002A30AF" w:rsidRDefault="00DE52B0" w:rsidP="00DE52B0">
      <w:pPr>
        <w:spacing w:after="0" w:line="240" w:lineRule="auto"/>
        <w:ind w:left="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lastRenderedPageBreak/>
        <w:t>салық төлеушінің бақылау рәсімдерінің тізбесі;</w:t>
      </w:r>
    </w:p>
    <w:p w:rsidR="00DE52B0" w:rsidRPr="002A30AF" w:rsidRDefault="00DE52B0" w:rsidP="00DE52B0">
      <w:pPr>
        <w:spacing w:after="0" w:line="240" w:lineRule="auto"/>
        <w:ind w:left="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тәуекелдер мен бақылау рәсімдерінің матрицасы;</w:t>
      </w:r>
    </w:p>
    <w:p w:rsidR="00DE52B0" w:rsidRPr="002A30AF" w:rsidRDefault="00DE52B0" w:rsidP="00195EF0">
      <w:pPr>
        <w:spacing w:after="0" w:line="240" w:lineRule="auto"/>
        <w:ind w:left="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бақылау рәсімдерін орындау туралы есепті қалыптастыруды қамтамасыз етуі тиіс.</w:t>
      </w:r>
    </w:p>
    <w:p w:rsidR="00DE52B0" w:rsidRPr="002A30AF" w:rsidRDefault="00DE52B0" w:rsidP="00DE52B0">
      <w:pPr>
        <w:spacing w:after="0" w:line="240" w:lineRule="auto"/>
        <w:jc w:val="both"/>
        <w:rPr>
          <w:rFonts w:ascii="Times New Roman" w:eastAsia="Times New Roman" w:hAnsi="Times New Roman" w:cs="Times New Roman"/>
          <w:sz w:val="28"/>
          <w:szCs w:val="28"/>
          <w:lang w:val="ru-RU"/>
        </w:rPr>
      </w:pPr>
    </w:p>
    <w:p w:rsidR="00DE52B0" w:rsidRPr="002A30AF" w:rsidRDefault="002A1696" w:rsidP="00195EF0">
      <w:pPr>
        <w:spacing w:after="0" w:line="240" w:lineRule="auto"/>
        <w:jc w:val="center"/>
        <w:rPr>
          <w:rFonts w:ascii="Times New Roman" w:eastAsia="Times New Roman" w:hAnsi="Times New Roman" w:cs="Times New Roman"/>
          <w:b/>
          <w:bCs/>
          <w:sz w:val="28"/>
          <w:szCs w:val="28"/>
          <w:lang w:val="ru-RU"/>
        </w:rPr>
      </w:pPr>
      <w:r w:rsidRPr="002A30AF">
        <w:rPr>
          <w:rFonts w:ascii="Times New Roman" w:eastAsia="Times New Roman" w:hAnsi="Times New Roman" w:cs="Times New Roman"/>
          <w:b/>
          <w:bCs/>
          <w:sz w:val="28"/>
          <w:szCs w:val="28"/>
          <w:lang w:val="ru-RU"/>
        </w:rPr>
        <w:t>3-п</w:t>
      </w:r>
      <w:r w:rsidR="001C18CB" w:rsidRPr="002A30AF">
        <w:rPr>
          <w:rFonts w:ascii="Times New Roman" w:eastAsia="Times New Roman" w:hAnsi="Times New Roman" w:cs="Times New Roman"/>
          <w:b/>
          <w:bCs/>
          <w:sz w:val="28"/>
          <w:szCs w:val="28"/>
          <w:lang w:val="ru-RU"/>
        </w:rPr>
        <w:t>араграф 3.</w:t>
      </w:r>
      <w:r w:rsidR="00DE52B0" w:rsidRPr="002A30AF">
        <w:rPr>
          <w:rFonts w:ascii="Times New Roman" w:eastAsia="Times New Roman" w:hAnsi="Times New Roman" w:cs="Times New Roman"/>
          <w:b/>
          <w:bCs/>
          <w:sz w:val="28"/>
          <w:szCs w:val="28"/>
          <w:lang w:val="ru-RU"/>
        </w:rPr>
        <w:t xml:space="preserve"> Комитет пен салық төлеуші арасында ақпарат</w:t>
      </w:r>
      <w:r w:rsidRPr="002A30AF">
        <w:rPr>
          <w:rFonts w:ascii="Times New Roman" w:eastAsia="Times New Roman" w:hAnsi="Times New Roman" w:cs="Times New Roman"/>
          <w:b/>
          <w:bCs/>
          <w:sz w:val="28"/>
          <w:szCs w:val="28"/>
          <w:lang w:val="ru-RU"/>
        </w:rPr>
        <w:t>пен</w:t>
      </w:r>
      <w:r w:rsidR="00DE52B0" w:rsidRPr="002A30AF">
        <w:rPr>
          <w:rFonts w:ascii="Times New Roman" w:eastAsia="Times New Roman" w:hAnsi="Times New Roman" w:cs="Times New Roman"/>
          <w:b/>
          <w:bCs/>
          <w:sz w:val="28"/>
          <w:szCs w:val="28"/>
          <w:lang w:val="ru-RU"/>
        </w:rPr>
        <w:t xml:space="preserve"> және құжаттармен алмасу</w:t>
      </w:r>
    </w:p>
    <w:p w:rsidR="002A1696" w:rsidRPr="002A30AF" w:rsidRDefault="002A1696" w:rsidP="00195EF0">
      <w:pPr>
        <w:spacing w:after="0" w:line="240" w:lineRule="auto"/>
        <w:jc w:val="center"/>
        <w:rPr>
          <w:rFonts w:ascii="Times New Roman" w:eastAsia="Times New Roman" w:hAnsi="Times New Roman" w:cs="Times New Roman"/>
          <w:b/>
          <w:bCs/>
          <w:sz w:val="28"/>
          <w:szCs w:val="28"/>
          <w:lang w:val="ru-RU"/>
        </w:rPr>
      </w:pPr>
    </w:p>
    <w:p w:rsidR="00DE52B0" w:rsidRPr="002A30AF" w:rsidRDefault="002A1696" w:rsidP="00195EF0">
      <w:pPr>
        <w:spacing w:after="0" w:line="240" w:lineRule="auto"/>
        <w:ind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 xml:space="preserve">11. </w:t>
      </w:r>
      <w:r w:rsidR="00DE52B0" w:rsidRPr="002A30AF">
        <w:rPr>
          <w:rFonts w:ascii="Times New Roman" w:eastAsia="Times New Roman" w:hAnsi="Times New Roman" w:cs="Times New Roman"/>
          <w:sz w:val="28"/>
          <w:szCs w:val="28"/>
          <w:lang w:val="ru-RU"/>
        </w:rPr>
        <w:t>«Қазақстан Республикасы Қаржы министрлігінің Мемлекеттік кірістер комитеті мен салық төлеуші арасында ақпарат және құжаттармен алмасу» функционалы:</w:t>
      </w:r>
    </w:p>
    <w:p w:rsidR="00DE52B0" w:rsidRPr="002A30AF" w:rsidRDefault="00DE52B0" w:rsidP="00195EF0">
      <w:pPr>
        <w:numPr>
          <w:ilvl w:val="0"/>
          <w:numId w:val="14"/>
        </w:numPr>
        <w:spacing w:after="0" w:line="240" w:lineRule="auto"/>
        <w:ind w:left="0"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Қазақстан Республикасының Қаржы министрлігі Мемлекеттік кірістер комитетінің лауазымды адамдары мен салық төлеушінің келісу мүмкіндігімен сұрау салулар мен жауаптарды қалыптастыру және жолдау;</w:t>
      </w:r>
    </w:p>
    <w:p w:rsidR="00DE52B0" w:rsidRPr="002A30AF" w:rsidRDefault="00DE52B0" w:rsidP="00195EF0">
      <w:pPr>
        <w:numPr>
          <w:ilvl w:val="0"/>
          <w:numId w:val="14"/>
        </w:numPr>
        <w:spacing w:after="0" w:line="240" w:lineRule="auto"/>
        <w:ind w:left="0"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сұрау салулар мен жауаптарға файлдар мен құжаттарды тіркеу;</w:t>
      </w:r>
    </w:p>
    <w:p w:rsidR="00DE52B0" w:rsidRPr="002A30AF" w:rsidRDefault="00DE52B0" w:rsidP="00195EF0">
      <w:pPr>
        <w:numPr>
          <w:ilvl w:val="0"/>
          <w:numId w:val="14"/>
        </w:numPr>
        <w:spacing w:after="0" w:line="240" w:lineRule="auto"/>
        <w:ind w:left="0"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сұрау салуға жауап дайындау мерзімін белгілеу және пайдаланушыларға жауап мерзімінің басталуы туралы хабарлауды;</w:t>
      </w:r>
    </w:p>
    <w:p w:rsidR="00DE52B0" w:rsidRPr="002A30AF" w:rsidRDefault="00DE52B0" w:rsidP="00195EF0">
      <w:pPr>
        <w:numPr>
          <w:ilvl w:val="0"/>
          <w:numId w:val="14"/>
        </w:numPr>
        <w:spacing w:after="0" w:line="240" w:lineRule="auto"/>
        <w:ind w:left="0"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сұрау салу жолданған және оған жауап алынған күні мен уақытын</w:t>
      </w:r>
      <w:r w:rsidRPr="002A30AF">
        <w:rPr>
          <w:rFonts w:ascii="Times New Roman" w:eastAsia="Times New Roman" w:hAnsi="Times New Roman" w:cs="Times New Roman"/>
          <w:b/>
          <w:bCs/>
          <w:sz w:val="28"/>
          <w:szCs w:val="28"/>
          <w:lang w:val="ru-RU"/>
        </w:rPr>
        <w:t xml:space="preserve"> </w:t>
      </w:r>
      <w:r w:rsidRPr="002A30AF">
        <w:rPr>
          <w:rFonts w:ascii="Times New Roman" w:eastAsia="Times New Roman" w:hAnsi="Times New Roman" w:cs="Times New Roman"/>
          <w:sz w:val="28"/>
          <w:szCs w:val="28"/>
          <w:lang w:val="ru-RU"/>
        </w:rPr>
        <w:t>тіркеуді қамтамасыз етуі тиіс.</w:t>
      </w:r>
    </w:p>
    <w:p w:rsidR="00DE52B0" w:rsidRPr="002A30AF" w:rsidRDefault="00DE52B0" w:rsidP="00195EF0">
      <w:pPr>
        <w:spacing w:after="0" w:line="240" w:lineRule="auto"/>
        <w:ind w:firstLine="709"/>
        <w:jc w:val="both"/>
        <w:outlineLvl w:val="2"/>
        <w:rPr>
          <w:rFonts w:ascii="Times New Roman" w:eastAsia="Times New Roman" w:hAnsi="Times New Roman" w:cs="Times New Roman"/>
          <w:b/>
          <w:bCs/>
          <w:sz w:val="28"/>
          <w:szCs w:val="28"/>
          <w:lang w:val="ru-RU"/>
        </w:rPr>
      </w:pPr>
    </w:p>
    <w:p w:rsidR="00DE52B0" w:rsidRPr="002A30AF" w:rsidRDefault="00DE52B0" w:rsidP="00195EF0">
      <w:pPr>
        <w:spacing w:after="0" w:line="240" w:lineRule="auto"/>
        <w:ind w:firstLine="709"/>
        <w:jc w:val="both"/>
        <w:outlineLvl w:val="2"/>
        <w:rPr>
          <w:rFonts w:ascii="Times New Roman" w:eastAsia="Times New Roman" w:hAnsi="Times New Roman" w:cs="Times New Roman"/>
          <w:b/>
          <w:bCs/>
          <w:sz w:val="28"/>
          <w:szCs w:val="28"/>
          <w:lang w:val="ru-RU"/>
        </w:rPr>
      </w:pPr>
    </w:p>
    <w:p w:rsidR="00DE52B0" w:rsidRPr="002A30AF" w:rsidRDefault="002A1696" w:rsidP="00195EF0">
      <w:pPr>
        <w:spacing w:after="0" w:line="240" w:lineRule="auto"/>
        <w:jc w:val="center"/>
        <w:rPr>
          <w:rFonts w:ascii="Times New Roman" w:eastAsia="Times New Roman" w:hAnsi="Times New Roman" w:cs="Times New Roman"/>
          <w:b/>
          <w:sz w:val="28"/>
          <w:szCs w:val="28"/>
          <w:lang w:val="kk-KZ"/>
        </w:rPr>
      </w:pPr>
      <w:r w:rsidRPr="002A30AF">
        <w:rPr>
          <w:rFonts w:ascii="Times New Roman" w:eastAsia="Times New Roman" w:hAnsi="Times New Roman" w:cs="Times New Roman"/>
          <w:b/>
          <w:bCs/>
          <w:sz w:val="28"/>
          <w:szCs w:val="28"/>
          <w:lang w:val="ru-RU"/>
        </w:rPr>
        <w:t>4-параграф</w:t>
      </w:r>
      <w:r w:rsidR="00503549" w:rsidRPr="002A30AF">
        <w:rPr>
          <w:rFonts w:ascii="Times New Roman" w:eastAsia="Times New Roman" w:hAnsi="Times New Roman" w:cs="Times New Roman"/>
          <w:b/>
          <w:bCs/>
          <w:sz w:val="28"/>
          <w:szCs w:val="28"/>
          <w:lang w:val="ru-RU"/>
        </w:rPr>
        <w:t>.</w:t>
      </w:r>
      <w:r w:rsidR="00DE52B0" w:rsidRPr="002A30AF">
        <w:rPr>
          <w:rFonts w:ascii="Times New Roman" w:eastAsia="Times New Roman" w:hAnsi="Times New Roman" w:cs="Times New Roman"/>
          <w:b/>
          <w:sz w:val="28"/>
          <w:szCs w:val="28"/>
          <w:lang w:val="kk-KZ"/>
        </w:rPr>
        <w:t xml:space="preserve"> Құжаттарды орналастыру</w:t>
      </w:r>
      <w:r w:rsidRPr="002A30AF">
        <w:rPr>
          <w:rFonts w:ascii="Times New Roman" w:eastAsia="Times New Roman" w:hAnsi="Times New Roman" w:cs="Times New Roman"/>
          <w:b/>
          <w:sz w:val="28"/>
          <w:szCs w:val="28"/>
          <w:lang w:val="kk-KZ"/>
        </w:rPr>
        <w:t xml:space="preserve"> </w:t>
      </w:r>
    </w:p>
    <w:p w:rsidR="00DE52B0" w:rsidRPr="002A30AF" w:rsidRDefault="00DE52B0" w:rsidP="00195EF0">
      <w:pPr>
        <w:spacing w:after="0" w:line="240" w:lineRule="auto"/>
        <w:ind w:firstLine="709"/>
        <w:jc w:val="center"/>
        <w:outlineLvl w:val="2"/>
        <w:rPr>
          <w:rFonts w:ascii="Times New Roman" w:eastAsia="Times New Roman" w:hAnsi="Times New Roman" w:cs="Times New Roman"/>
          <w:b/>
          <w:bCs/>
          <w:sz w:val="28"/>
          <w:szCs w:val="28"/>
          <w:lang w:val="kk-KZ"/>
        </w:rPr>
      </w:pPr>
    </w:p>
    <w:p w:rsidR="00DE52B0" w:rsidRPr="002A30AF" w:rsidRDefault="002A1696" w:rsidP="00195EF0">
      <w:pPr>
        <w:spacing w:after="0" w:line="240" w:lineRule="auto"/>
        <w:ind w:firstLine="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 xml:space="preserve">12. </w:t>
      </w:r>
      <w:r w:rsidR="00DE52B0" w:rsidRPr="002A30AF">
        <w:rPr>
          <w:rFonts w:ascii="Times New Roman" w:eastAsia="Times New Roman" w:hAnsi="Times New Roman" w:cs="Times New Roman"/>
          <w:sz w:val="28"/>
          <w:szCs w:val="28"/>
          <w:lang w:val="kk-KZ"/>
        </w:rPr>
        <w:t>«Құжаттарды орналастыру» функционалы құжаттарды «pdf», «doc», «xls», «xlsx» форматында немесе басқа да машина оқитын форматтарда орналастыра отырып каталогтар (топтама) ағашы түрінде топтама құрылымын баптау мүмкіндігін қамтамасыз етуі тиіс.</w:t>
      </w:r>
    </w:p>
    <w:p w:rsidR="00DE52B0" w:rsidRPr="002A30AF" w:rsidRDefault="00DE52B0" w:rsidP="00195EF0">
      <w:pPr>
        <w:spacing w:after="0" w:line="240" w:lineRule="auto"/>
        <w:ind w:firstLine="709"/>
        <w:jc w:val="both"/>
        <w:outlineLvl w:val="2"/>
        <w:rPr>
          <w:rFonts w:ascii="Times New Roman" w:eastAsia="Times New Roman" w:hAnsi="Times New Roman" w:cs="Times New Roman"/>
          <w:b/>
          <w:bCs/>
          <w:sz w:val="28"/>
          <w:szCs w:val="28"/>
          <w:lang w:val="kk-KZ"/>
        </w:rPr>
      </w:pPr>
    </w:p>
    <w:p w:rsidR="00DE52B0" w:rsidRPr="002A30AF" w:rsidRDefault="00DE52B0" w:rsidP="00195EF0">
      <w:pPr>
        <w:spacing w:after="0" w:line="240" w:lineRule="auto"/>
        <w:ind w:firstLine="709"/>
        <w:jc w:val="both"/>
        <w:outlineLvl w:val="2"/>
        <w:rPr>
          <w:rFonts w:ascii="Times New Roman" w:eastAsia="Times New Roman" w:hAnsi="Times New Roman" w:cs="Times New Roman"/>
          <w:b/>
          <w:bCs/>
          <w:sz w:val="28"/>
          <w:szCs w:val="28"/>
          <w:lang w:val="kk-KZ"/>
        </w:rPr>
      </w:pPr>
    </w:p>
    <w:p w:rsidR="00DE52B0" w:rsidRPr="002A30AF" w:rsidRDefault="002A1696" w:rsidP="00195EF0">
      <w:pPr>
        <w:spacing w:after="0" w:line="240" w:lineRule="auto"/>
        <w:jc w:val="center"/>
        <w:outlineLvl w:val="2"/>
        <w:rPr>
          <w:rFonts w:ascii="Times New Roman" w:eastAsia="Times New Roman" w:hAnsi="Times New Roman" w:cs="Times New Roman"/>
          <w:b/>
          <w:sz w:val="28"/>
          <w:szCs w:val="28"/>
          <w:lang w:val="kk-KZ"/>
        </w:rPr>
      </w:pPr>
      <w:r w:rsidRPr="002A30AF">
        <w:rPr>
          <w:rFonts w:ascii="Times New Roman" w:eastAsia="Times New Roman" w:hAnsi="Times New Roman" w:cs="Times New Roman"/>
          <w:b/>
          <w:sz w:val="28"/>
          <w:szCs w:val="28"/>
          <w:lang w:val="kk-KZ"/>
        </w:rPr>
        <w:t>5-п</w:t>
      </w:r>
      <w:r w:rsidR="00503549" w:rsidRPr="002A30AF">
        <w:rPr>
          <w:rFonts w:ascii="Times New Roman" w:eastAsia="Times New Roman" w:hAnsi="Times New Roman" w:cs="Times New Roman"/>
          <w:b/>
          <w:sz w:val="28"/>
          <w:szCs w:val="28"/>
          <w:lang w:val="kk-KZ"/>
        </w:rPr>
        <w:t>араграф</w:t>
      </w:r>
      <w:r w:rsidRPr="002A30AF">
        <w:rPr>
          <w:rFonts w:ascii="Times New Roman" w:eastAsia="Times New Roman" w:hAnsi="Times New Roman" w:cs="Times New Roman"/>
          <w:b/>
          <w:sz w:val="28"/>
          <w:szCs w:val="28"/>
          <w:lang w:val="kk-KZ"/>
        </w:rPr>
        <w:t>.</w:t>
      </w:r>
      <w:r w:rsidR="00DE52B0" w:rsidRPr="002A30AF">
        <w:rPr>
          <w:rFonts w:ascii="Times New Roman" w:eastAsia="Times New Roman" w:hAnsi="Times New Roman" w:cs="Times New Roman"/>
          <w:b/>
          <w:sz w:val="28"/>
          <w:szCs w:val="28"/>
          <w:lang w:val="kk-KZ"/>
        </w:rPr>
        <w:t xml:space="preserve"> Нормативтік-анықтамалық ақпарат</w:t>
      </w:r>
      <w:r w:rsidRPr="002A30AF">
        <w:rPr>
          <w:rFonts w:ascii="Times New Roman" w:eastAsia="Times New Roman" w:hAnsi="Times New Roman" w:cs="Times New Roman"/>
          <w:b/>
          <w:sz w:val="28"/>
          <w:szCs w:val="28"/>
          <w:lang w:val="kk-KZ"/>
        </w:rPr>
        <w:t xml:space="preserve"> </w:t>
      </w:r>
    </w:p>
    <w:p w:rsidR="00DE52B0" w:rsidRPr="002A30AF" w:rsidRDefault="00DE52B0" w:rsidP="00195EF0">
      <w:pPr>
        <w:spacing w:after="0" w:line="240" w:lineRule="auto"/>
        <w:ind w:firstLine="709"/>
        <w:jc w:val="both"/>
        <w:outlineLvl w:val="2"/>
        <w:rPr>
          <w:rFonts w:ascii="Times New Roman" w:eastAsia="Times New Roman" w:hAnsi="Times New Roman" w:cs="Times New Roman"/>
          <w:b/>
          <w:bCs/>
          <w:sz w:val="28"/>
          <w:szCs w:val="28"/>
          <w:lang w:val="kk-KZ"/>
        </w:rPr>
      </w:pPr>
    </w:p>
    <w:p w:rsidR="00DE52B0" w:rsidRPr="002A30AF" w:rsidRDefault="000536F8" w:rsidP="00195EF0">
      <w:pPr>
        <w:spacing w:after="0" w:line="240" w:lineRule="auto"/>
        <w:ind w:firstLine="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13.</w:t>
      </w:r>
      <w:r w:rsidRPr="002A30AF">
        <w:rPr>
          <w:rFonts w:ascii="Times New Roman" w:eastAsia="Times New Roman" w:hAnsi="Times New Roman" w:cs="Times New Roman"/>
          <w:sz w:val="28"/>
          <w:szCs w:val="28"/>
          <w:lang w:val="kk-KZ"/>
        </w:rPr>
        <w:tab/>
      </w:r>
      <w:r w:rsidR="00DE52B0" w:rsidRPr="002A30AF">
        <w:rPr>
          <w:rFonts w:ascii="Times New Roman" w:eastAsia="Times New Roman" w:hAnsi="Times New Roman" w:cs="Times New Roman"/>
          <w:sz w:val="28"/>
          <w:szCs w:val="28"/>
          <w:lang w:val="kk-KZ"/>
        </w:rPr>
        <w:t>«Нормативтік-анықтамалық ақпарат» функционалы есептілік топтамасын ашуда қолданылатын әріптік-цифрлық кодтарды, қысқартуларды және (немесе) аббревиатураларды ашып жазуды қамтитын анықтамалықтар түріндегі нормативтік-анықтамалық ақпараттың, салық салу саласындағы ішкі бақылау жүйесі туралы ақпараттар мен есептердің болуын қамтамасыз етуі тиіс.</w:t>
      </w:r>
    </w:p>
    <w:p w:rsidR="00B7034F" w:rsidRPr="002A30AF" w:rsidRDefault="00B7034F" w:rsidP="00195EF0">
      <w:pPr>
        <w:spacing w:after="0" w:line="240" w:lineRule="auto"/>
        <w:jc w:val="both"/>
        <w:rPr>
          <w:rFonts w:ascii="Times New Roman" w:eastAsia="Times New Roman" w:hAnsi="Times New Roman" w:cs="Times New Roman"/>
          <w:sz w:val="28"/>
          <w:szCs w:val="28"/>
          <w:lang w:val="kk-KZ"/>
        </w:rPr>
      </w:pPr>
    </w:p>
    <w:p w:rsidR="00195EF0" w:rsidRPr="002A30AF" w:rsidRDefault="00195EF0" w:rsidP="00195EF0">
      <w:pPr>
        <w:spacing w:after="0" w:line="240" w:lineRule="auto"/>
        <w:jc w:val="both"/>
        <w:rPr>
          <w:rFonts w:ascii="Times New Roman" w:eastAsia="Times New Roman" w:hAnsi="Times New Roman" w:cs="Times New Roman"/>
          <w:sz w:val="28"/>
          <w:szCs w:val="28"/>
          <w:lang w:val="kk-KZ"/>
        </w:rPr>
      </w:pPr>
    </w:p>
    <w:p w:rsidR="00DE52B0" w:rsidRPr="002A30AF" w:rsidRDefault="00F4156F" w:rsidP="00195EF0">
      <w:pPr>
        <w:spacing w:after="0" w:line="240" w:lineRule="auto"/>
        <w:jc w:val="center"/>
        <w:rPr>
          <w:rFonts w:ascii="Times New Roman" w:eastAsia="Times New Roman" w:hAnsi="Times New Roman" w:cs="Times New Roman"/>
          <w:b/>
          <w:sz w:val="28"/>
          <w:szCs w:val="28"/>
          <w:lang w:val="kk-KZ"/>
        </w:rPr>
      </w:pPr>
      <w:r w:rsidRPr="002A30AF">
        <w:rPr>
          <w:rFonts w:ascii="Times New Roman" w:eastAsia="Times New Roman" w:hAnsi="Times New Roman" w:cs="Times New Roman"/>
          <w:b/>
          <w:sz w:val="28"/>
          <w:szCs w:val="28"/>
          <w:lang w:val="kk-KZ"/>
        </w:rPr>
        <w:t>6-п</w:t>
      </w:r>
      <w:r w:rsidR="00B7034F" w:rsidRPr="002A30AF">
        <w:rPr>
          <w:rFonts w:ascii="Times New Roman" w:eastAsia="Times New Roman" w:hAnsi="Times New Roman" w:cs="Times New Roman"/>
          <w:b/>
          <w:sz w:val="28"/>
          <w:szCs w:val="28"/>
          <w:lang w:val="kk-KZ"/>
        </w:rPr>
        <w:t>араграф</w:t>
      </w:r>
      <w:r w:rsidR="00B7034F" w:rsidRPr="002A30AF">
        <w:rPr>
          <w:rFonts w:ascii="Times New Roman" w:eastAsia="Times New Roman" w:hAnsi="Times New Roman" w:cs="Times New Roman"/>
          <w:b/>
          <w:sz w:val="28"/>
          <w:szCs w:val="28"/>
          <w:lang w:val="ru-RU"/>
        </w:rPr>
        <w:t>.</w:t>
      </w:r>
      <w:r w:rsidR="00DE52B0" w:rsidRPr="002A30AF">
        <w:rPr>
          <w:rFonts w:ascii="Times New Roman" w:eastAsia="Times New Roman" w:hAnsi="Times New Roman" w:cs="Times New Roman"/>
          <w:b/>
          <w:sz w:val="28"/>
          <w:szCs w:val="28"/>
          <w:lang w:val="kk-KZ"/>
        </w:rPr>
        <w:t xml:space="preserve"> Деректер </w:t>
      </w:r>
      <w:r w:rsidR="00C75155" w:rsidRPr="00C75155">
        <w:rPr>
          <w:rFonts w:ascii="Times New Roman" w:eastAsia="Times New Roman" w:hAnsi="Times New Roman" w:cs="Times New Roman"/>
          <w:b/>
          <w:sz w:val="28"/>
          <w:szCs w:val="28"/>
          <w:lang w:val="ru-RU"/>
        </w:rPr>
        <w:t>сөресінің</w:t>
      </w:r>
      <w:r w:rsidR="00DE52B0" w:rsidRPr="002A30AF">
        <w:rPr>
          <w:rFonts w:ascii="Times New Roman" w:eastAsia="Times New Roman" w:hAnsi="Times New Roman" w:cs="Times New Roman"/>
          <w:b/>
          <w:sz w:val="28"/>
          <w:szCs w:val="28"/>
          <w:lang w:val="kk-KZ"/>
        </w:rPr>
        <w:t xml:space="preserve"> көмекші сервистері</w:t>
      </w:r>
      <w:r w:rsidRPr="002A30AF">
        <w:rPr>
          <w:rFonts w:ascii="Times New Roman" w:eastAsia="Times New Roman" w:hAnsi="Times New Roman" w:cs="Times New Roman"/>
          <w:b/>
          <w:sz w:val="28"/>
          <w:szCs w:val="28"/>
          <w:lang w:val="kk-KZ"/>
        </w:rPr>
        <w:t xml:space="preserve"> </w:t>
      </w:r>
    </w:p>
    <w:p w:rsidR="00DE52B0" w:rsidRPr="002A30AF" w:rsidRDefault="00DE52B0" w:rsidP="00195EF0">
      <w:pPr>
        <w:spacing w:after="0" w:line="240" w:lineRule="auto"/>
        <w:ind w:firstLine="709"/>
        <w:jc w:val="center"/>
        <w:outlineLvl w:val="2"/>
        <w:rPr>
          <w:rFonts w:ascii="Times New Roman" w:eastAsia="Times New Roman" w:hAnsi="Times New Roman" w:cs="Times New Roman"/>
          <w:b/>
          <w:bCs/>
          <w:sz w:val="28"/>
          <w:szCs w:val="28"/>
          <w:lang w:val="ru-RU"/>
        </w:rPr>
      </w:pPr>
    </w:p>
    <w:p w:rsidR="00DE52B0" w:rsidRPr="002A30AF" w:rsidRDefault="00DE52B0" w:rsidP="00195EF0">
      <w:pPr>
        <w:pStyle w:val="a3"/>
        <w:numPr>
          <w:ilvl w:val="0"/>
          <w:numId w:val="16"/>
        </w:numPr>
        <w:tabs>
          <w:tab w:val="clear" w:pos="720"/>
        </w:tabs>
        <w:ind w:left="0"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 xml:space="preserve"> «Деректер </w:t>
      </w:r>
      <w:r w:rsidR="00C75155" w:rsidRPr="00C75155">
        <w:rPr>
          <w:rFonts w:ascii="Times New Roman" w:eastAsia="Times New Roman" w:hAnsi="Times New Roman" w:cs="Times New Roman"/>
          <w:sz w:val="28"/>
          <w:szCs w:val="28"/>
          <w:lang w:val="ru-RU"/>
        </w:rPr>
        <w:t>сөресі</w:t>
      </w:r>
      <w:r w:rsidR="00C75155">
        <w:rPr>
          <w:rFonts w:ascii="Times New Roman" w:eastAsia="Times New Roman" w:hAnsi="Times New Roman" w:cs="Times New Roman"/>
          <w:sz w:val="28"/>
          <w:szCs w:val="28"/>
          <w:lang w:val="ru-RU"/>
        </w:rPr>
        <w:t>ні</w:t>
      </w:r>
      <w:r w:rsidRPr="002A30AF">
        <w:rPr>
          <w:rFonts w:ascii="Times New Roman" w:eastAsia="Times New Roman" w:hAnsi="Times New Roman" w:cs="Times New Roman"/>
          <w:sz w:val="28"/>
          <w:szCs w:val="28"/>
          <w:lang w:val="ru-RU"/>
        </w:rPr>
        <w:t>ң көмекші сервистері» функционалы:</w:t>
      </w:r>
    </w:p>
    <w:p w:rsidR="00DE52B0" w:rsidRPr="002A30AF" w:rsidRDefault="00DE52B0" w:rsidP="00195EF0">
      <w:pPr>
        <w:numPr>
          <w:ilvl w:val="0"/>
          <w:numId w:val="18"/>
        </w:numPr>
        <w:spacing w:after="0" w:line="240" w:lineRule="auto"/>
        <w:ind w:left="0"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lastRenderedPageBreak/>
        <w:t>деректерді сүзу және құжаттарды олардың атрибуттары бойынша іздеуді;</w:t>
      </w:r>
    </w:p>
    <w:p w:rsidR="00DE52B0" w:rsidRPr="002A30AF" w:rsidRDefault="00DE52B0" w:rsidP="00195EF0">
      <w:pPr>
        <w:numPr>
          <w:ilvl w:val="0"/>
          <w:numId w:val="18"/>
        </w:numPr>
        <w:spacing w:after="0" w:line="240" w:lineRule="auto"/>
        <w:ind w:left="0"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 xml:space="preserve">деректер </w:t>
      </w:r>
      <w:r w:rsidR="00C75155" w:rsidRPr="00C75155">
        <w:rPr>
          <w:rFonts w:ascii="Times New Roman" w:eastAsia="Times New Roman" w:hAnsi="Times New Roman" w:cs="Times New Roman"/>
          <w:sz w:val="28"/>
          <w:szCs w:val="28"/>
          <w:lang w:val="ru-RU"/>
        </w:rPr>
        <w:t>сөресі</w:t>
      </w:r>
      <w:r w:rsidRPr="002A30AF">
        <w:rPr>
          <w:rFonts w:ascii="Times New Roman" w:eastAsia="Times New Roman" w:hAnsi="Times New Roman" w:cs="Times New Roman"/>
          <w:sz w:val="28"/>
          <w:szCs w:val="28"/>
          <w:lang w:val="ru-RU"/>
        </w:rPr>
        <w:t xml:space="preserve"> арқылы оларды ашу жүзеге асырылған, </w:t>
      </w:r>
      <w:r w:rsidRPr="002A30AF">
        <w:rPr>
          <w:rFonts w:ascii="Times New Roman" w:hAnsi="Times New Roman" w:cs="Times New Roman"/>
          <w:sz w:val="28"/>
          <w:szCs w:val="28"/>
          <w:lang w:val="kk-KZ"/>
        </w:rPr>
        <w:t>деңгейлес</w:t>
      </w:r>
      <w:r w:rsidRPr="002A30AF">
        <w:rPr>
          <w:rFonts w:ascii="Times New Roman" w:eastAsia="Times New Roman" w:hAnsi="Times New Roman" w:cs="Times New Roman"/>
          <w:sz w:val="28"/>
          <w:szCs w:val="28"/>
          <w:lang w:val="ru-RU"/>
        </w:rPr>
        <w:t xml:space="preserve"> мониторинг жүргізу басталған күннен бастап 5 (бес) жыл құжаттар мен оқиғалар журналдарын сақтауды қоса алғанда, үлкен көлемдегі деректерді өңдеуді және сақтауды;</w:t>
      </w:r>
    </w:p>
    <w:p w:rsidR="00DE52B0" w:rsidRPr="002A30AF" w:rsidRDefault="00DE52B0" w:rsidP="00195EF0">
      <w:pPr>
        <w:numPr>
          <w:ilvl w:val="0"/>
          <w:numId w:val="18"/>
        </w:numPr>
        <w:spacing w:after="0" w:line="240" w:lineRule="auto"/>
        <w:ind w:left="0"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жарияланған есептілік топтамасы бойынша журналдауды қарауға қолжетімділікпен есептіліктің жарияланған нұсқаларында өзгерістердің болмауын растайтын тіркеуді қамтамасыз етумен жарияланған есептілік топтамасына өзгерістер енгізуден қорғауды;</w:t>
      </w:r>
    </w:p>
    <w:p w:rsidR="00DE52B0" w:rsidRPr="002A30AF" w:rsidRDefault="00DE52B0" w:rsidP="00195EF0">
      <w:pPr>
        <w:numPr>
          <w:ilvl w:val="0"/>
          <w:numId w:val="18"/>
        </w:numPr>
        <w:spacing w:after="0" w:line="240" w:lineRule="auto"/>
        <w:ind w:left="0"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 xml:space="preserve">салық төлеушінің есепке алу жүйелерінен деректер </w:t>
      </w:r>
      <w:r w:rsidR="00C75155" w:rsidRPr="00C75155">
        <w:rPr>
          <w:rFonts w:ascii="Times New Roman" w:eastAsia="Times New Roman" w:hAnsi="Times New Roman" w:cs="Times New Roman"/>
          <w:sz w:val="28"/>
          <w:szCs w:val="28"/>
          <w:lang w:val="ru-RU"/>
        </w:rPr>
        <w:t>сөресі</w:t>
      </w:r>
      <w:r w:rsidR="00C75155">
        <w:rPr>
          <w:rFonts w:ascii="Times New Roman" w:eastAsia="Times New Roman" w:hAnsi="Times New Roman" w:cs="Times New Roman"/>
          <w:sz w:val="28"/>
          <w:szCs w:val="28"/>
          <w:lang w:val="ru-RU"/>
        </w:rPr>
        <w:t>не</w:t>
      </w:r>
      <w:r w:rsidRPr="002A30AF">
        <w:rPr>
          <w:rFonts w:ascii="Times New Roman" w:eastAsia="Times New Roman" w:hAnsi="Times New Roman" w:cs="Times New Roman"/>
          <w:sz w:val="28"/>
          <w:szCs w:val="28"/>
          <w:lang w:val="ru-RU"/>
        </w:rPr>
        <w:t xml:space="preserve"> деректерді беру, оларды сақтау, түрлендіру және деректер </w:t>
      </w:r>
      <w:r w:rsidR="00C75155" w:rsidRPr="00C75155">
        <w:rPr>
          <w:rFonts w:ascii="Times New Roman" w:eastAsia="Times New Roman" w:hAnsi="Times New Roman" w:cs="Times New Roman"/>
          <w:sz w:val="28"/>
          <w:szCs w:val="28"/>
          <w:lang w:val="ru-RU"/>
        </w:rPr>
        <w:t>сөресі</w:t>
      </w:r>
      <w:r w:rsidR="00C75155">
        <w:rPr>
          <w:rFonts w:ascii="Times New Roman" w:eastAsia="Times New Roman" w:hAnsi="Times New Roman" w:cs="Times New Roman"/>
          <w:sz w:val="28"/>
          <w:szCs w:val="28"/>
          <w:lang w:val="ru-RU"/>
        </w:rPr>
        <w:t>нде</w:t>
      </w:r>
      <w:r w:rsidRPr="002A30AF">
        <w:rPr>
          <w:rFonts w:ascii="Times New Roman" w:eastAsia="Times New Roman" w:hAnsi="Times New Roman" w:cs="Times New Roman"/>
          <w:sz w:val="28"/>
          <w:szCs w:val="28"/>
          <w:lang w:val="ru-RU"/>
        </w:rPr>
        <w:t xml:space="preserve"> көрсету кезінде ақпараттың тұтастығын тексеруді;</w:t>
      </w:r>
    </w:p>
    <w:p w:rsidR="00EC485F" w:rsidRPr="002A30AF" w:rsidRDefault="00EC485F" w:rsidP="00EC485F">
      <w:pPr>
        <w:pStyle w:val="a3"/>
        <w:numPr>
          <w:ilvl w:val="0"/>
          <w:numId w:val="18"/>
        </w:numPr>
        <w:tabs>
          <w:tab w:val="clear" w:pos="720"/>
          <w:tab w:val="num" w:pos="709"/>
        </w:tabs>
        <w:ind w:left="0"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 xml:space="preserve">Қазақстан Республикасының Қаржы министрлігі Мемлекеттік кірістер комитетінің ақпараттық жүйелерімен (салықтық әкімшілендірудің интеграцияланған жүйесі ақпараттық жүйесімен және электрондық шот-фактуралардың ақпараттық жүйесімен) Қазақстан Республикасындағы ақпараттық-коммуникациялық технологиялар саласындағы бірыңғай талаптарға сәйкестігіне сынақтардан сәтті өткен жағдайда деректер </w:t>
      </w:r>
      <w:r w:rsidR="00C75155" w:rsidRPr="00C75155">
        <w:rPr>
          <w:rFonts w:ascii="Times New Roman" w:eastAsia="Times New Roman" w:hAnsi="Times New Roman" w:cs="Times New Roman"/>
          <w:sz w:val="28"/>
          <w:szCs w:val="28"/>
          <w:lang w:val="ru-RU"/>
        </w:rPr>
        <w:t>сөресі</w:t>
      </w:r>
      <w:r w:rsidRPr="002A30AF">
        <w:rPr>
          <w:rFonts w:ascii="Times New Roman" w:eastAsia="Times New Roman" w:hAnsi="Times New Roman" w:cs="Times New Roman"/>
          <w:sz w:val="28"/>
          <w:szCs w:val="28"/>
          <w:lang w:val="ru-RU"/>
        </w:rPr>
        <w:t>н интеграциялау;</w:t>
      </w:r>
    </w:p>
    <w:p w:rsidR="00DE52B0" w:rsidRPr="002A30AF" w:rsidRDefault="00DE52B0" w:rsidP="00195EF0">
      <w:pPr>
        <w:spacing w:after="0" w:line="240" w:lineRule="auto"/>
        <w:ind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6)</w:t>
      </w:r>
      <w:r w:rsidRPr="002A30AF">
        <w:rPr>
          <w:rFonts w:ascii="Times New Roman" w:eastAsia="Times New Roman" w:hAnsi="Times New Roman" w:cs="Times New Roman"/>
          <w:sz w:val="28"/>
          <w:szCs w:val="28"/>
          <w:lang w:val="ru-RU"/>
        </w:rPr>
        <w:tab/>
        <w:t xml:space="preserve">кейін «Салықтық әкімшілендірудің интеграцияланған жүйесі» ақпараттық жүйесіне жүктеу үшін </w:t>
      </w:r>
      <w:r w:rsidRPr="002A30AF">
        <w:rPr>
          <w:rFonts w:ascii="Times New Roman" w:eastAsia="Times New Roman" w:hAnsi="Times New Roman" w:cs="Times New Roman"/>
          <w:sz w:val="28"/>
          <w:szCs w:val="28"/>
        </w:rPr>
        <w:t>XML</w:t>
      </w:r>
      <w:r w:rsidRPr="002A30AF">
        <w:rPr>
          <w:rFonts w:ascii="Times New Roman" w:eastAsia="Times New Roman" w:hAnsi="Times New Roman" w:cs="Times New Roman"/>
          <w:sz w:val="28"/>
          <w:szCs w:val="28"/>
          <w:lang w:val="ru-RU"/>
        </w:rPr>
        <w:t xml:space="preserve"> форматына салық есептілігін айырбастау;</w:t>
      </w:r>
    </w:p>
    <w:p w:rsidR="00DE52B0" w:rsidRPr="002A30AF" w:rsidRDefault="001D247D" w:rsidP="001D247D">
      <w:pPr>
        <w:spacing w:after="0" w:line="240" w:lineRule="auto"/>
        <w:ind w:firstLine="709"/>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 xml:space="preserve">7) деректер </w:t>
      </w:r>
      <w:r w:rsidR="00C75155" w:rsidRPr="00C75155">
        <w:rPr>
          <w:rFonts w:ascii="Times New Roman" w:eastAsia="Times New Roman" w:hAnsi="Times New Roman" w:cs="Times New Roman"/>
          <w:sz w:val="28"/>
          <w:szCs w:val="28"/>
          <w:lang w:val="ru-RU"/>
        </w:rPr>
        <w:t>сөресі</w:t>
      </w:r>
      <w:r w:rsidRPr="002A30AF">
        <w:rPr>
          <w:rFonts w:ascii="Times New Roman" w:eastAsia="Times New Roman" w:hAnsi="Times New Roman" w:cs="Times New Roman"/>
          <w:sz w:val="28"/>
          <w:szCs w:val="28"/>
          <w:lang w:val="ru-RU"/>
        </w:rPr>
        <w:t>н салық салуға байланысты салық төлеушінің басқа жүйелерімен интеграциялау;</w:t>
      </w:r>
    </w:p>
    <w:p w:rsidR="00DE52B0" w:rsidRPr="002A30AF" w:rsidRDefault="00DE52B0" w:rsidP="00195EF0">
      <w:pPr>
        <w:spacing w:after="0" w:line="240" w:lineRule="auto"/>
        <w:ind w:left="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8) веб-браузер арқылы қауіпсіз қол жеткізуді (веб-интерфейс);</w:t>
      </w:r>
    </w:p>
    <w:p w:rsidR="00DE52B0" w:rsidRPr="002A30AF" w:rsidRDefault="000536F8" w:rsidP="00195EF0">
      <w:pPr>
        <w:spacing w:after="0" w:line="240" w:lineRule="auto"/>
        <w:ind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9)</w:t>
      </w:r>
      <w:r w:rsidRPr="002A30AF">
        <w:rPr>
          <w:rFonts w:ascii="Times New Roman" w:eastAsia="Times New Roman" w:hAnsi="Times New Roman" w:cs="Times New Roman"/>
          <w:sz w:val="28"/>
          <w:szCs w:val="28"/>
          <w:lang w:val="ru-RU"/>
        </w:rPr>
        <w:tab/>
      </w:r>
      <w:r w:rsidR="00DE52B0" w:rsidRPr="002A30AF">
        <w:rPr>
          <w:rFonts w:ascii="Times New Roman" w:eastAsia="Times New Roman" w:hAnsi="Times New Roman" w:cs="Times New Roman"/>
          <w:sz w:val="28"/>
          <w:szCs w:val="28"/>
          <w:lang w:val="ru-RU"/>
        </w:rPr>
        <w:t xml:space="preserve">навигация және экрандық мәзірлер, батырмалар және (немесе) белгішелер жиынтығы арқылы деректер </w:t>
      </w:r>
      <w:r w:rsidR="00C75155" w:rsidRPr="00C75155">
        <w:rPr>
          <w:rFonts w:ascii="Times New Roman" w:eastAsia="Times New Roman" w:hAnsi="Times New Roman" w:cs="Times New Roman"/>
          <w:sz w:val="28"/>
          <w:szCs w:val="28"/>
          <w:lang w:val="ru-RU"/>
        </w:rPr>
        <w:t>сөресі</w:t>
      </w:r>
      <w:r w:rsidR="00C75155">
        <w:rPr>
          <w:rFonts w:ascii="Times New Roman" w:eastAsia="Times New Roman" w:hAnsi="Times New Roman" w:cs="Times New Roman"/>
          <w:sz w:val="28"/>
          <w:szCs w:val="28"/>
          <w:lang w:val="ru-RU"/>
        </w:rPr>
        <w:t>ні</w:t>
      </w:r>
      <w:r w:rsidR="00DE52B0" w:rsidRPr="002A30AF">
        <w:rPr>
          <w:rFonts w:ascii="Times New Roman" w:eastAsia="Times New Roman" w:hAnsi="Times New Roman" w:cs="Times New Roman"/>
          <w:sz w:val="28"/>
          <w:szCs w:val="28"/>
          <w:lang w:val="ru-RU"/>
        </w:rPr>
        <w:t>ң функционалын басқару;</w:t>
      </w:r>
    </w:p>
    <w:p w:rsidR="00DE52B0" w:rsidRPr="002A30AF" w:rsidRDefault="000536F8" w:rsidP="00195EF0">
      <w:pPr>
        <w:spacing w:after="0" w:line="240" w:lineRule="auto"/>
        <w:ind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10)</w:t>
      </w:r>
      <w:r w:rsidRPr="002A30AF">
        <w:rPr>
          <w:rFonts w:ascii="Times New Roman" w:eastAsia="Times New Roman" w:hAnsi="Times New Roman" w:cs="Times New Roman"/>
          <w:sz w:val="28"/>
          <w:szCs w:val="28"/>
          <w:lang w:val="ru-RU"/>
        </w:rPr>
        <w:tab/>
      </w:r>
      <w:r w:rsidR="00DE52B0" w:rsidRPr="002A30AF">
        <w:rPr>
          <w:rFonts w:ascii="Times New Roman" w:eastAsia="Times New Roman" w:hAnsi="Times New Roman" w:cs="Times New Roman"/>
          <w:sz w:val="28"/>
          <w:szCs w:val="28"/>
          <w:lang w:val="ru-RU"/>
        </w:rPr>
        <w:t>пайдаланушылардың парақ саны көп есептермен жұмыс істеуін қамтамасыз ететін экрандық нысандардың болуын;</w:t>
      </w:r>
    </w:p>
    <w:p w:rsidR="00DE52B0" w:rsidRPr="002A30AF" w:rsidRDefault="000536F8" w:rsidP="00195EF0">
      <w:pPr>
        <w:spacing w:after="0" w:line="240" w:lineRule="auto"/>
        <w:ind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11)</w:t>
      </w:r>
      <w:r w:rsidRPr="002A30AF">
        <w:rPr>
          <w:rFonts w:ascii="Times New Roman" w:eastAsia="Times New Roman" w:hAnsi="Times New Roman" w:cs="Times New Roman"/>
          <w:sz w:val="28"/>
          <w:szCs w:val="28"/>
          <w:lang w:val="ru-RU"/>
        </w:rPr>
        <w:tab/>
      </w:r>
      <w:r w:rsidR="00DE52B0" w:rsidRPr="002A30AF">
        <w:rPr>
          <w:rFonts w:ascii="Times New Roman" w:eastAsia="Times New Roman" w:hAnsi="Times New Roman" w:cs="Times New Roman"/>
          <w:sz w:val="28"/>
          <w:szCs w:val="28"/>
          <w:lang w:val="ru-RU"/>
        </w:rPr>
        <w:t xml:space="preserve">Қазақстан Республикасының заңнамасына сәйкес деректер </w:t>
      </w:r>
      <w:r w:rsidR="00C75155" w:rsidRPr="00C75155">
        <w:rPr>
          <w:rFonts w:ascii="Times New Roman" w:eastAsia="Times New Roman" w:hAnsi="Times New Roman" w:cs="Times New Roman"/>
          <w:sz w:val="28"/>
          <w:szCs w:val="28"/>
          <w:lang w:val="ru-RU"/>
        </w:rPr>
        <w:t>сөресі</w:t>
      </w:r>
      <w:r w:rsidR="00DE52B0" w:rsidRPr="002A30AF">
        <w:rPr>
          <w:rFonts w:ascii="Times New Roman" w:eastAsia="Times New Roman" w:hAnsi="Times New Roman" w:cs="Times New Roman"/>
          <w:sz w:val="28"/>
          <w:szCs w:val="28"/>
          <w:lang w:val="ru-RU"/>
        </w:rPr>
        <w:t>н пайдаланушыға арналған оқшауланған интерфейстің болуын;</w:t>
      </w:r>
    </w:p>
    <w:p w:rsidR="00DE52B0" w:rsidRPr="002A30AF" w:rsidRDefault="000536F8" w:rsidP="00195EF0">
      <w:pPr>
        <w:spacing w:after="0" w:line="240" w:lineRule="auto"/>
        <w:ind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12)</w:t>
      </w:r>
      <w:r w:rsidRPr="002A30AF">
        <w:rPr>
          <w:rFonts w:ascii="Times New Roman" w:eastAsia="Times New Roman" w:hAnsi="Times New Roman" w:cs="Times New Roman"/>
          <w:sz w:val="28"/>
          <w:szCs w:val="28"/>
          <w:lang w:val="ru-RU"/>
        </w:rPr>
        <w:tab/>
      </w:r>
      <w:r w:rsidR="00DE52B0" w:rsidRPr="002A30AF">
        <w:rPr>
          <w:rFonts w:ascii="Times New Roman" w:eastAsia="Times New Roman" w:hAnsi="Times New Roman" w:cs="Times New Roman"/>
          <w:sz w:val="28"/>
          <w:szCs w:val="28"/>
          <w:lang w:val="ru-RU"/>
        </w:rPr>
        <w:t xml:space="preserve">функционалды кеңейту және пысықтау мен дамыту мүмкіндігін қамтамасыз ететін деректер </w:t>
      </w:r>
      <w:r w:rsidR="00C75155" w:rsidRPr="00C75155">
        <w:rPr>
          <w:rFonts w:ascii="Times New Roman" w:eastAsia="Times New Roman" w:hAnsi="Times New Roman" w:cs="Times New Roman"/>
          <w:sz w:val="28"/>
          <w:szCs w:val="28"/>
          <w:lang w:val="ru-RU"/>
        </w:rPr>
        <w:t>сөресі</w:t>
      </w:r>
      <w:r w:rsidR="00DE52B0" w:rsidRPr="002A30AF">
        <w:rPr>
          <w:rFonts w:ascii="Times New Roman" w:eastAsia="Times New Roman" w:hAnsi="Times New Roman" w:cs="Times New Roman"/>
          <w:sz w:val="28"/>
          <w:szCs w:val="28"/>
          <w:lang w:val="ru-RU"/>
        </w:rPr>
        <w:t xml:space="preserve"> архитектурасының болуын қамтамасыз етуі тиіс.</w:t>
      </w:r>
    </w:p>
    <w:p w:rsidR="00DE52B0" w:rsidRPr="002A30AF" w:rsidRDefault="00DE52B0" w:rsidP="00195EF0">
      <w:pPr>
        <w:spacing w:after="0" w:line="240" w:lineRule="auto"/>
        <w:ind w:left="709"/>
        <w:jc w:val="both"/>
        <w:rPr>
          <w:rFonts w:ascii="Times New Roman" w:eastAsia="Times New Roman" w:hAnsi="Times New Roman" w:cs="Times New Roman"/>
          <w:sz w:val="28"/>
          <w:szCs w:val="28"/>
          <w:lang w:val="ru-RU"/>
        </w:rPr>
      </w:pPr>
    </w:p>
    <w:p w:rsidR="00DE52B0" w:rsidRPr="002A30AF" w:rsidRDefault="00DE52B0" w:rsidP="00195EF0">
      <w:pPr>
        <w:spacing w:after="0" w:line="240" w:lineRule="auto"/>
        <w:ind w:left="709"/>
        <w:jc w:val="both"/>
        <w:rPr>
          <w:rFonts w:ascii="Times New Roman" w:eastAsia="Times New Roman" w:hAnsi="Times New Roman" w:cs="Times New Roman"/>
          <w:sz w:val="28"/>
          <w:szCs w:val="28"/>
          <w:lang w:val="ru-RU"/>
        </w:rPr>
      </w:pPr>
    </w:p>
    <w:p w:rsidR="00DE52B0" w:rsidRPr="002A30AF" w:rsidRDefault="00B7034F" w:rsidP="00195EF0">
      <w:pPr>
        <w:spacing w:after="0" w:line="240" w:lineRule="auto"/>
        <w:jc w:val="center"/>
        <w:outlineLvl w:val="2"/>
        <w:rPr>
          <w:rFonts w:ascii="Times New Roman" w:eastAsia="Times New Roman" w:hAnsi="Times New Roman" w:cs="Times New Roman"/>
          <w:b/>
          <w:bCs/>
          <w:sz w:val="28"/>
          <w:szCs w:val="28"/>
          <w:lang w:val="ru-RU"/>
        </w:rPr>
      </w:pPr>
      <w:r w:rsidRPr="002A30AF">
        <w:rPr>
          <w:rFonts w:ascii="Times New Roman" w:eastAsia="Times New Roman" w:hAnsi="Times New Roman" w:cs="Times New Roman"/>
          <w:b/>
          <w:bCs/>
          <w:sz w:val="28"/>
          <w:szCs w:val="28"/>
          <w:lang w:val="ru-RU"/>
        </w:rPr>
        <w:t>3</w:t>
      </w:r>
      <w:r w:rsidR="00DE52B0" w:rsidRPr="002A30AF">
        <w:rPr>
          <w:rFonts w:ascii="Times New Roman" w:eastAsia="Times New Roman" w:hAnsi="Times New Roman" w:cs="Times New Roman"/>
          <w:b/>
          <w:bCs/>
          <w:sz w:val="28"/>
          <w:szCs w:val="28"/>
          <w:lang w:val="ru-RU"/>
        </w:rPr>
        <w:t xml:space="preserve">-тарау. Деректер </w:t>
      </w:r>
      <w:r w:rsidR="00C75155" w:rsidRPr="00C75155">
        <w:rPr>
          <w:rFonts w:ascii="Times New Roman" w:eastAsia="Times New Roman" w:hAnsi="Times New Roman" w:cs="Times New Roman"/>
          <w:b/>
          <w:sz w:val="28"/>
          <w:szCs w:val="28"/>
          <w:lang w:val="ru-RU"/>
        </w:rPr>
        <w:t>сөресіні</w:t>
      </w:r>
      <w:r w:rsidR="00DE52B0" w:rsidRPr="002A30AF">
        <w:rPr>
          <w:rFonts w:ascii="Times New Roman" w:eastAsia="Times New Roman" w:hAnsi="Times New Roman" w:cs="Times New Roman"/>
          <w:b/>
          <w:bCs/>
          <w:sz w:val="28"/>
          <w:szCs w:val="28"/>
          <w:lang w:val="ru-RU"/>
        </w:rPr>
        <w:t xml:space="preserve">ң </w:t>
      </w:r>
      <w:r w:rsidR="00DE52B0" w:rsidRPr="002A30AF">
        <w:rPr>
          <w:rFonts w:ascii="Times New Roman" w:eastAsia="Times New Roman" w:hAnsi="Times New Roman" w:cs="Times New Roman"/>
          <w:b/>
          <w:bCs/>
          <w:sz w:val="28"/>
          <w:szCs w:val="28"/>
          <w:lang w:val="kk-KZ"/>
        </w:rPr>
        <w:t>ақпараттық</w:t>
      </w:r>
      <w:r w:rsidR="00DE52B0" w:rsidRPr="002A30AF">
        <w:rPr>
          <w:rFonts w:ascii="Times New Roman" w:eastAsia="Times New Roman" w:hAnsi="Times New Roman" w:cs="Times New Roman"/>
          <w:b/>
          <w:bCs/>
          <w:sz w:val="28"/>
          <w:szCs w:val="28"/>
          <w:lang w:val="ru-RU"/>
        </w:rPr>
        <w:t xml:space="preserve"> </w:t>
      </w:r>
    </w:p>
    <w:p w:rsidR="00DE52B0" w:rsidRPr="002A30AF" w:rsidRDefault="00DE52B0" w:rsidP="00195EF0">
      <w:pPr>
        <w:spacing w:after="0" w:line="240" w:lineRule="auto"/>
        <w:ind w:firstLine="709"/>
        <w:jc w:val="center"/>
        <w:outlineLvl w:val="2"/>
        <w:rPr>
          <w:rFonts w:ascii="Times New Roman" w:eastAsia="Times New Roman" w:hAnsi="Times New Roman" w:cs="Times New Roman"/>
          <w:b/>
          <w:bCs/>
          <w:sz w:val="28"/>
          <w:szCs w:val="28"/>
          <w:lang w:val="kk-KZ"/>
        </w:rPr>
      </w:pPr>
      <w:r w:rsidRPr="002A30AF">
        <w:rPr>
          <w:rFonts w:ascii="Times New Roman" w:eastAsia="Times New Roman" w:hAnsi="Times New Roman" w:cs="Times New Roman"/>
          <w:b/>
          <w:bCs/>
          <w:sz w:val="28"/>
          <w:szCs w:val="28"/>
          <w:lang w:val="ru-RU"/>
        </w:rPr>
        <w:t>қауіпсіздігі</w:t>
      </w:r>
      <w:r w:rsidRPr="002A30AF">
        <w:rPr>
          <w:rFonts w:ascii="Times New Roman" w:eastAsia="Times New Roman" w:hAnsi="Times New Roman" w:cs="Times New Roman"/>
          <w:b/>
          <w:bCs/>
          <w:sz w:val="28"/>
          <w:szCs w:val="28"/>
          <w:lang w:val="kk-KZ"/>
        </w:rPr>
        <w:t xml:space="preserve">не </w:t>
      </w:r>
      <w:r w:rsidRPr="002A30AF">
        <w:rPr>
          <w:rFonts w:ascii="Times New Roman" w:eastAsia="Times New Roman" w:hAnsi="Times New Roman" w:cs="Times New Roman"/>
          <w:b/>
          <w:bCs/>
          <w:sz w:val="28"/>
          <w:szCs w:val="28"/>
          <w:lang w:val="ru-RU"/>
        </w:rPr>
        <w:t>қойылатын талаптар</w:t>
      </w:r>
    </w:p>
    <w:p w:rsidR="00DE52B0" w:rsidRPr="002A30AF" w:rsidRDefault="00DE52B0" w:rsidP="00195EF0">
      <w:pPr>
        <w:spacing w:after="0" w:line="240" w:lineRule="auto"/>
        <w:ind w:firstLine="709"/>
        <w:jc w:val="center"/>
        <w:outlineLvl w:val="2"/>
        <w:rPr>
          <w:rFonts w:ascii="Times New Roman" w:eastAsia="Times New Roman" w:hAnsi="Times New Roman" w:cs="Times New Roman"/>
          <w:b/>
          <w:bCs/>
          <w:sz w:val="28"/>
          <w:szCs w:val="28"/>
          <w:lang w:val="ru-RU"/>
        </w:rPr>
      </w:pPr>
    </w:p>
    <w:p w:rsidR="00DE52B0" w:rsidRPr="002A30AF" w:rsidRDefault="00DE52B0" w:rsidP="00195EF0">
      <w:pPr>
        <w:pStyle w:val="a3"/>
        <w:numPr>
          <w:ilvl w:val="0"/>
          <w:numId w:val="16"/>
        </w:numPr>
        <w:tabs>
          <w:tab w:val="clear" w:pos="720"/>
        </w:tabs>
        <w:ind w:left="0"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 xml:space="preserve"> Деректер </w:t>
      </w:r>
      <w:r w:rsidR="00C75155" w:rsidRPr="00C75155">
        <w:rPr>
          <w:rFonts w:ascii="Times New Roman" w:eastAsia="Times New Roman" w:hAnsi="Times New Roman" w:cs="Times New Roman"/>
          <w:sz w:val="28"/>
          <w:szCs w:val="28"/>
          <w:lang w:val="ru-RU"/>
        </w:rPr>
        <w:t>сөресі</w:t>
      </w:r>
      <w:r w:rsidRPr="002A30AF">
        <w:rPr>
          <w:rFonts w:ascii="Times New Roman" w:eastAsia="Times New Roman" w:hAnsi="Times New Roman" w:cs="Times New Roman"/>
          <w:sz w:val="28"/>
          <w:szCs w:val="28"/>
          <w:lang w:val="ru-RU"/>
        </w:rPr>
        <w:t>н</w:t>
      </w:r>
      <w:r w:rsidR="00C75155">
        <w:rPr>
          <w:rFonts w:ascii="Times New Roman" w:eastAsia="Times New Roman" w:hAnsi="Times New Roman" w:cs="Times New Roman"/>
          <w:sz w:val="28"/>
          <w:szCs w:val="28"/>
          <w:lang w:val="ru-RU"/>
        </w:rPr>
        <w:t>і</w:t>
      </w:r>
      <w:r w:rsidRPr="002A30AF">
        <w:rPr>
          <w:rFonts w:ascii="Times New Roman" w:eastAsia="Times New Roman" w:hAnsi="Times New Roman" w:cs="Times New Roman"/>
          <w:sz w:val="28"/>
          <w:szCs w:val="28"/>
          <w:lang w:val="ru-RU"/>
        </w:rPr>
        <w:t>ң ақпараттық қауіпсіздігі:</w:t>
      </w:r>
    </w:p>
    <w:p w:rsidR="00DE52B0" w:rsidRPr="002A30AF" w:rsidRDefault="00DE52B0" w:rsidP="00195EF0">
      <w:pPr>
        <w:pStyle w:val="a3"/>
        <w:numPr>
          <w:ilvl w:val="0"/>
          <w:numId w:val="17"/>
        </w:numPr>
        <w:tabs>
          <w:tab w:val="clear" w:pos="720"/>
          <w:tab w:val="left" w:pos="993"/>
        </w:tabs>
        <w:ind w:left="0"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lastRenderedPageBreak/>
        <w:t xml:space="preserve">Қазақстан Республикасындағы ақпараттық-коммуникациялық технологиялар саласындағы бірыңғай талаптарға сәйкес келетін ақпараттық қауіпсіздік, құпиялық және деректер </w:t>
      </w:r>
      <w:r w:rsidR="00C75155" w:rsidRPr="00C75155">
        <w:rPr>
          <w:rFonts w:ascii="Times New Roman" w:eastAsia="Times New Roman" w:hAnsi="Times New Roman" w:cs="Times New Roman"/>
          <w:sz w:val="28"/>
          <w:szCs w:val="28"/>
          <w:lang w:val="ru-RU"/>
        </w:rPr>
        <w:t>сөресі</w:t>
      </w:r>
      <w:r w:rsidRPr="002A30AF">
        <w:rPr>
          <w:rFonts w:ascii="Times New Roman" w:eastAsia="Times New Roman" w:hAnsi="Times New Roman" w:cs="Times New Roman"/>
          <w:sz w:val="28"/>
          <w:szCs w:val="28"/>
          <w:lang w:val="ru-RU"/>
        </w:rPr>
        <w:t>н</w:t>
      </w:r>
      <w:r w:rsidR="00C75155">
        <w:rPr>
          <w:rFonts w:ascii="Times New Roman" w:eastAsia="Times New Roman" w:hAnsi="Times New Roman" w:cs="Times New Roman"/>
          <w:sz w:val="28"/>
          <w:szCs w:val="28"/>
          <w:lang w:val="ru-RU"/>
        </w:rPr>
        <w:t>е</w:t>
      </w:r>
      <w:r w:rsidRPr="002A30AF">
        <w:rPr>
          <w:rFonts w:ascii="Times New Roman" w:eastAsia="Times New Roman" w:hAnsi="Times New Roman" w:cs="Times New Roman"/>
          <w:sz w:val="28"/>
          <w:szCs w:val="28"/>
          <w:lang w:val="ru-RU"/>
        </w:rPr>
        <w:t xml:space="preserve"> қолжетімділікті;</w:t>
      </w:r>
    </w:p>
    <w:p w:rsidR="00DE52B0" w:rsidRPr="002A30AF" w:rsidRDefault="00DE52B0" w:rsidP="00195EF0">
      <w:pPr>
        <w:numPr>
          <w:ilvl w:val="0"/>
          <w:numId w:val="17"/>
        </w:numPr>
        <w:spacing w:after="0" w:line="240" w:lineRule="auto"/>
        <w:ind w:left="0"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қашықтықтан қол жеткізуді мына тәсілдердің бірімен ұсыну:</w:t>
      </w:r>
    </w:p>
    <w:p w:rsidR="00DE52B0" w:rsidRPr="002A30AF" w:rsidRDefault="00DE52B0" w:rsidP="00195EF0">
      <w:pPr>
        <w:spacing w:after="0" w:line="240" w:lineRule="auto"/>
        <w:ind w:left="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rPr>
        <w:t>VPN</w:t>
      </w:r>
      <w:r w:rsidRPr="002A30AF">
        <w:rPr>
          <w:rFonts w:ascii="Times New Roman" w:eastAsia="Times New Roman" w:hAnsi="Times New Roman" w:cs="Times New Roman"/>
          <w:sz w:val="28"/>
          <w:szCs w:val="28"/>
          <w:lang w:val="ru-RU"/>
        </w:rPr>
        <w:t xml:space="preserve"> арқылы (қорғалған арна бойынша);</w:t>
      </w:r>
    </w:p>
    <w:p w:rsidR="00DE52B0" w:rsidRPr="002A30AF" w:rsidRDefault="00DE52B0" w:rsidP="00195EF0">
      <w:pPr>
        <w:spacing w:after="0" w:line="240" w:lineRule="auto"/>
        <w:ind w:left="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rPr>
        <w:t>VPN</w:t>
      </w:r>
      <w:r w:rsidRPr="002A30AF">
        <w:rPr>
          <w:rFonts w:ascii="Times New Roman" w:eastAsia="Times New Roman" w:hAnsi="Times New Roman" w:cs="Times New Roman"/>
          <w:sz w:val="28"/>
          <w:szCs w:val="28"/>
          <w:lang w:val="ru-RU"/>
        </w:rPr>
        <w:t>-сыз;</w:t>
      </w:r>
    </w:p>
    <w:p w:rsidR="00DE52B0" w:rsidRPr="002A30AF" w:rsidRDefault="00DE52B0" w:rsidP="00195EF0">
      <w:pPr>
        <w:spacing w:after="0" w:line="240" w:lineRule="auto"/>
        <w:ind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Қазақстан Республикасының ақпараттандыру саласындағы заңнамасына қайшы келмейтін өзге де тәсілдермен;</w:t>
      </w:r>
    </w:p>
    <w:p w:rsidR="00DE52B0" w:rsidRPr="002A30AF" w:rsidRDefault="00DE52B0" w:rsidP="00195EF0">
      <w:pPr>
        <w:spacing w:after="0" w:line="240" w:lineRule="auto"/>
        <w:ind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3)</w:t>
      </w:r>
      <w:r w:rsidRPr="002A30AF">
        <w:rPr>
          <w:rFonts w:ascii="Times New Roman" w:eastAsia="Times New Roman" w:hAnsi="Times New Roman" w:cs="Times New Roman"/>
          <w:sz w:val="28"/>
          <w:szCs w:val="28"/>
          <w:lang w:val="ru-RU"/>
        </w:rPr>
        <w:tab/>
        <w:t xml:space="preserve">мыналар: </w:t>
      </w:r>
    </w:p>
    <w:p w:rsidR="00DE52B0" w:rsidRPr="002A30AF" w:rsidRDefault="00DE52B0" w:rsidP="00195EF0">
      <w:pPr>
        <w:spacing w:after="0" w:line="240" w:lineRule="auto"/>
        <w:ind w:left="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логин және пароль;</w:t>
      </w:r>
    </w:p>
    <w:p w:rsidR="00DE52B0" w:rsidRPr="002A30AF" w:rsidRDefault="00DE52B0" w:rsidP="00195EF0">
      <w:pPr>
        <w:spacing w:after="0" w:line="240" w:lineRule="auto"/>
        <w:ind w:left="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rPr>
        <w:t>SMS</w:t>
      </w:r>
      <w:r w:rsidRPr="002A30AF">
        <w:rPr>
          <w:rFonts w:ascii="Times New Roman" w:eastAsia="Times New Roman" w:hAnsi="Times New Roman" w:cs="Times New Roman"/>
          <w:sz w:val="28"/>
          <w:szCs w:val="28"/>
          <w:lang w:val="kk-KZ"/>
        </w:rPr>
        <w:t xml:space="preserve"> </w:t>
      </w:r>
      <w:r w:rsidRPr="002A30AF">
        <w:rPr>
          <w:rFonts w:ascii="Times New Roman" w:eastAsia="Times New Roman" w:hAnsi="Times New Roman" w:cs="Times New Roman"/>
          <w:sz w:val="28"/>
          <w:szCs w:val="28"/>
          <w:lang w:val="ru-RU"/>
        </w:rPr>
        <w:t>хабарлама және (немесе) токен;</w:t>
      </w:r>
    </w:p>
    <w:p w:rsidR="00DE52B0" w:rsidRPr="002A30AF" w:rsidRDefault="00DE52B0" w:rsidP="00195EF0">
      <w:pPr>
        <w:spacing w:after="0" w:line="240" w:lineRule="auto"/>
        <w:ind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биометриялық сәйкестендіру арқылы (</w:t>
      </w:r>
      <w:r w:rsidRPr="002A30AF">
        <w:rPr>
          <w:rFonts w:ascii="Times New Roman" w:eastAsia="Times New Roman" w:hAnsi="Times New Roman" w:cs="Times New Roman"/>
          <w:sz w:val="28"/>
          <w:szCs w:val="28"/>
        </w:rPr>
        <w:t>Digital</w:t>
      </w:r>
      <w:r w:rsidRPr="002A30AF">
        <w:rPr>
          <w:rFonts w:ascii="Times New Roman" w:eastAsia="Times New Roman" w:hAnsi="Times New Roman" w:cs="Times New Roman"/>
          <w:sz w:val="28"/>
          <w:szCs w:val="28"/>
          <w:lang w:val="ru-RU"/>
        </w:rPr>
        <w:t xml:space="preserve"> </w:t>
      </w:r>
      <w:r w:rsidRPr="002A30AF">
        <w:rPr>
          <w:rFonts w:ascii="Times New Roman" w:eastAsia="Times New Roman" w:hAnsi="Times New Roman" w:cs="Times New Roman"/>
          <w:sz w:val="28"/>
          <w:szCs w:val="28"/>
        </w:rPr>
        <w:t>ID</w:t>
      </w:r>
      <w:r w:rsidRPr="002A30AF">
        <w:rPr>
          <w:rFonts w:ascii="Times New Roman" w:eastAsia="Times New Roman" w:hAnsi="Times New Roman" w:cs="Times New Roman"/>
          <w:sz w:val="28"/>
          <w:szCs w:val="28"/>
          <w:lang w:val="ru-RU"/>
        </w:rPr>
        <w:t xml:space="preserve"> немесе </w:t>
      </w:r>
      <w:r w:rsidRPr="002A30AF">
        <w:rPr>
          <w:rFonts w:ascii="Times New Roman" w:eastAsia="Times New Roman" w:hAnsi="Times New Roman" w:cs="Times New Roman"/>
          <w:sz w:val="28"/>
          <w:szCs w:val="28"/>
        </w:rPr>
        <w:t>Aitu</w:t>
      </w:r>
      <w:r w:rsidRPr="002A30AF">
        <w:rPr>
          <w:rFonts w:ascii="Times New Roman" w:eastAsia="Times New Roman" w:hAnsi="Times New Roman" w:cs="Times New Roman"/>
          <w:sz w:val="28"/>
          <w:szCs w:val="28"/>
          <w:lang w:val="ru-RU"/>
        </w:rPr>
        <w:t xml:space="preserve"> </w:t>
      </w:r>
      <w:r w:rsidRPr="002A30AF">
        <w:rPr>
          <w:rFonts w:ascii="Times New Roman" w:eastAsia="Times New Roman" w:hAnsi="Times New Roman" w:cs="Times New Roman"/>
          <w:sz w:val="28"/>
          <w:szCs w:val="28"/>
        </w:rPr>
        <w:t>Passport</w:t>
      </w:r>
      <w:r w:rsidRPr="002A30AF">
        <w:rPr>
          <w:rFonts w:ascii="Times New Roman" w:eastAsia="Times New Roman" w:hAnsi="Times New Roman" w:cs="Times New Roman"/>
          <w:sz w:val="28"/>
          <w:szCs w:val="28"/>
          <w:lang w:val="ru-RU"/>
        </w:rPr>
        <w:t xml:space="preserve"> сервистері) (салық төлеушінің таңдауы бойынша) сәйкестендірудің болуын;</w:t>
      </w:r>
    </w:p>
    <w:p w:rsidR="00DE52B0" w:rsidRPr="002A30AF" w:rsidRDefault="00DE52B0" w:rsidP="00195EF0">
      <w:pPr>
        <w:spacing w:after="0" w:line="240" w:lineRule="auto"/>
        <w:ind w:firstLine="709"/>
        <w:jc w:val="both"/>
        <w:rPr>
          <w:rFonts w:ascii="Times New Roman" w:eastAsia="Times New Roman" w:hAnsi="Times New Roman" w:cs="Times New Roman"/>
          <w:sz w:val="28"/>
          <w:szCs w:val="28"/>
          <w:lang w:val="ru-RU"/>
        </w:rPr>
      </w:pPr>
      <w:r w:rsidRPr="002A30AF">
        <w:rPr>
          <w:rFonts w:ascii="Times New Roman" w:eastAsia="Times New Roman" w:hAnsi="Times New Roman" w:cs="Times New Roman"/>
          <w:sz w:val="28"/>
          <w:szCs w:val="28"/>
          <w:lang w:val="ru-RU"/>
        </w:rPr>
        <w:t>4)</w:t>
      </w:r>
      <w:r w:rsidRPr="002A30AF">
        <w:rPr>
          <w:rFonts w:ascii="Times New Roman" w:eastAsia="Times New Roman" w:hAnsi="Times New Roman" w:cs="Times New Roman"/>
          <w:sz w:val="28"/>
          <w:szCs w:val="28"/>
          <w:lang w:val="ru-RU"/>
        </w:rPr>
        <w:tab/>
        <w:t xml:space="preserve">салық төлеушінің есепке алу және басқа да жүйелерінен деректер </w:t>
      </w:r>
      <w:r w:rsidR="00C75155" w:rsidRPr="00C75155">
        <w:rPr>
          <w:rFonts w:ascii="Times New Roman" w:eastAsia="Times New Roman" w:hAnsi="Times New Roman" w:cs="Times New Roman"/>
          <w:sz w:val="28"/>
          <w:szCs w:val="28"/>
          <w:lang w:val="ru-RU"/>
        </w:rPr>
        <w:t>сөресі</w:t>
      </w:r>
      <w:r w:rsidRPr="002A30AF">
        <w:rPr>
          <w:rFonts w:ascii="Times New Roman" w:eastAsia="Times New Roman" w:hAnsi="Times New Roman" w:cs="Times New Roman"/>
          <w:sz w:val="28"/>
          <w:szCs w:val="28"/>
          <w:lang w:val="ru-RU"/>
        </w:rPr>
        <w:t>н</w:t>
      </w:r>
      <w:r w:rsidR="00C75155">
        <w:rPr>
          <w:rFonts w:ascii="Times New Roman" w:eastAsia="Times New Roman" w:hAnsi="Times New Roman" w:cs="Times New Roman"/>
          <w:sz w:val="28"/>
          <w:szCs w:val="28"/>
          <w:lang w:val="ru-RU"/>
        </w:rPr>
        <w:t>е</w:t>
      </w:r>
      <w:r w:rsidRPr="002A30AF">
        <w:rPr>
          <w:rFonts w:ascii="Times New Roman" w:eastAsia="Times New Roman" w:hAnsi="Times New Roman" w:cs="Times New Roman"/>
          <w:sz w:val="28"/>
          <w:szCs w:val="28"/>
          <w:lang w:val="ru-RU"/>
        </w:rPr>
        <w:t xml:space="preserve"> деректерді беру кезінде мына:</w:t>
      </w:r>
    </w:p>
    <w:p w:rsidR="00DE52B0" w:rsidRPr="002A30AF" w:rsidRDefault="00DE52B0" w:rsidP="00195EF0">
      <w:pPr>
        <w:spacing w:after="0" w:line="240" w:lineRule="auto"/>
        <w:ind w:left="709"/>
        <w:jc w:val="both"/>
        <w:rPr>
          <w:rFonts w:ascii="Times New Roman" w:eastAsia="Times New Roman" w:hAnsi="Times New Roman" w:cs="Times New Roman"/>
          <w:sz w:val="28"/>
          <w:szCs w:val="28"/>
        </w:rPr>
      </w:pPr>
      <w:r w:rsidRPr="002A30AF">
        <w:rPr>
          <w:rFonts w:ascii="Times New Roman" w:eastAsia="Times New Roman" w:hAnsi="Times New Roman" w:cs="Times New Roman"/>
          <w:sz w:val="28"/>
          <w:szCs w:val="28"/>
        </w:rPr>
        <w:t>SOAP</w:t>
      </w:r>
      <w:r w:rsidR="00B7034F" w:rsidRPr="002A30AF">
        <w:rPr>
          <w:rFonts w:ascii="Times New Roman" w:eastAsia="Times New Roman" w:hAnsi="Times New Roman" w:cs="Times New Roman"/>
          <w:sz w:val="28"/>
          <w:szCs w:val="28"/>
        </w:rPr>
        <w:t xml:space="preserve"> </w:t>
      </w:r>
      <w:r w:rsidR="00B7034F" w:rsidRPr="002A30AF">
        <w:rPr>
          <w:rFonts w:ascii="Times New Roman" w:eastAsia="Times New Roman" w:hAnsi="Times New Roman" w:cs="Times New Roman"/>
          <w:bCs/>
          <w:sz w:val="27"/>
          <w:szCs w:val="27"/>
        </w:rPr>
        <w:t>(Simple Object Access Protocol)</w:t>
      </w:r>
      <w:r w:rsidRPr="002A30AF">
        <w:rPr>
          <w:rFonts w:ascii="Times New Roman" w:eastAsia="Times New Roman" w:hAnsi="Times New Roman" w:cs="Times New Roman"/>
          <w:sz w:val="28"/>
          <w:szCs w:val="28"/>
        </w:rPr>
        <w:t>;</w:t>
      </w:r>
    </w:p>
    <w:p w:rsidR="00DE52B0" w:rsidRPr="002A30AF" w:rsidRDefault="00DE52B0" w:rsidP="00195EF0">
      <w:pPr>
        <w:spacing w:after="0" w:line="240" w:lineRule="auto"/>
        <w:ind w:left="709"/>
        <w:jc w:val="both"/>
        <w:rPr>
          <w:rFonts w:ascii="Times New Roman" w:eastAsia="Times New Roman" w:hAnsi="Times New Roman" w:cs="Times New Roman"/>
          <w:sz w:val="28"/>
          <w:szCs w:val="28"/>
        </w:rPr>
      </w:pPr>
      <w:r w:rsidRPr="002A30AF">
        <w:rPr>
          <w:rFonts w:ascii="Times New Roman" w:eastAsia="Times New Roman" w:hAnsi="Times New Roman" w:cs="Times New Roman"/>
          <w:sz w:val="28"/>
          <w:szCs w:val="28"/>
        </w:rPr>
        <w:t>ODATA</w:t>
      </w:r>
      <w:r w:rsidR="00B7034F" w:rsidRPr="002A30AF">
        <w:rPr>
          <w:rFonts w:ascii="Times New Roman" w:eastAsia="Times New Roman" w:hAnsi="Times New Roman" w:cs="Times New Roman"/>
          <w:sz w:val="28"/>
          <w:szCs w:val="28"/>
        </w:rPr>
        <w:t xml:space="preserve"> (Open Data Protocol)</w:t>
      </w:r>
      <w:r w:rsidRPr="002A30AF">
        <w:rPr>
          <w:rFonts w:ascii="Times New Roman" w:eastAsia="Times New Roman" w:hAnsi="Times New Roman" w:cs="Times New Roman"/>
          <w:sz w:val="28"/>
          <w:szCs w:val="28"/>
        </w:rPr>
        <w:t>;</w:t>
      </w:r>
    </w:p>
    <w:p w:rsidR="00DE52B0" w:rsidRPr="002A30AF" w:rsidRDefault="00DE52B0" w:rsidP="00195EF0">
      <w:pPr>
        <w:spacing w:after="0" w:line="240" w:lineRule="auto"/>
        <w:ind w:firstLine="709"/>
        <w:jc w:val="both"/>
        <w:rPr>
          <w:rFonts w:ascii="Times New Roman" w:eastAsia="Times New Roman" w:hAnsi="Times New Roman" w:cs="Times New Roman"/>
          <w:sz w:val="28"/>
          <w:szCs w:val="28"/>
        </w:rPr>
      </w:pPr>
      <w:r w:rsidRPr="002A30AF">
        <w:rPr>
          <w:rFonts w:ascii="Times New Roman" w:eastAsia="Times New Roman" w:hAnsi="Times New Roman" w:cs="Times New Roman"/>
          <w:sz w:val="28"/>
          <w:szCs w:val="28"/>
          <w:lang w:val="ru-RU"/>
        </w:rPr>
        <w:t>Қазақстан</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Республикасының</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ақпараттандыру</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саласындағы</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заңнамасына</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қайшы</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келмейтін</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өзге</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де</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хаттамалардың</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бірін</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пайдалауды</w:t>
      </w:r>
      <w:r w:rsidRPr="002A30AF">
        <w:rPr>
          <w:rFonts w:ascii="Times New Roman" w:eastAsia="Times New Roman" w:hAnsi="Times New Roman" w:cs="Times New Roman"/>
          <w:sz w:val="28"/>
          <w:szCs w:val="28"/>
        </w:rPr>
        <w:t>;</w:t>
      </w:r>
    </w:p>
    <w:p w:rsidR="00DE52B0" w:rsidRPr="002A30AF" w:rsidRDefault="00DE52B0" w:rsidP="00195EF0">
      <w:pPr>
        <w:spacing w:after="0" w:line="240" w:lineRule="auto"/>
        <w:ind w:firstLine="709"/>
        <w:jc w:val="both"/>
        <w:rPr>
          <w:rFonts w:ascii="Times New Roman" w:eastAsia="Times New Roman" w:hAnsi="Times New Roman" w:cs="Times New Roman"/>
          <w:sz w:val="28"/>
          <w:szCs w:val="28"/>
        </w:rPr>
      </w:pPr>
      <w:r w:rsidRPr="002A30AF">
        <w:rPr>
          <w:rFonts w:ascii="Times New Roman" w:eastAsia="Times New Roman" w:hAnsi="Times New Roman" w:cs="Times New Roman"/>
          <w:sz w:val="28"/>
          <w:szCs w:val="28"/>
        </w:rPr>
        <w:t>5)</w:t>
      </w:r>
      <w:r w:rsidRPr="002A30AF">
        <w:rPr>
          <w:rFonts w:ascii="Times New Roman" w:eastAsia="Times New Roman" w:hAnsi="Times New Roman" w:cs="Times New Roman"/>
          <w:sz w:val="28"/>
          <w:szCs w:val="28"/>
        </w:rPr>
        <w:tab/>
      </w:r>
      <w:r w:rsidRPr="002A30AF">
        <w:rPr>
          <w:rFonts w:ascii="Times New Roman" w:eastAsia="Times New Roman" w:hAnsi="Times New Roman" w:cs="Times New Roman"/>
          <w:sz w:val="28"/>
          <w:szCs w:val="28"/>
          <w:lang w:val="ru-RU"/>
        </w:rPr>
        <w:t>деректерді</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беру</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кезінде</w:t>
      </w:r>
      <w:r w:rsidRPr="002A30AF">
        <w:rPr>
          <w:rFonts w:ascii="Times New Roman" w:eastAsia="Times New Roman" w:hAnsi="Times New Roman" w:cs="Times New Roman"/>
          <w:sz w:val="28"/>
          <w:szCs w:val="28"/>
        </w:rPr>
        <w:t xml:space="preserve"> </w:t>
      </w:r>
      <w:r w:rsidRPr="002A30AF">
        <w:rPr>
          <w:rFonts w:ascii="Times New Roman" w:eastAsia="Times New Roman" w:hAnsi="Times New Roman" w:cs="Times New Roman"/>
          <w:sz w:val="28"/>
          <w:szCs w:val="28"/>
          <w:lang w:val="ru-RU"/>
        </w:rPr>
        <w:t>мына</w:t>
      </w:r>
      <w:r w:rsidRPr="002A30AF">
        <w:rPr>
          <w:rFonts w:ascii="Times New Roman" w:eastAsia="Times New Roman" w:hAnsi="Times New Roman" w:cs="Times New Roman"/>
          <w:sz w:val="28"/>
          <w:szCs w:val="28"/>
        </w:rPr>
        <w:t>:</w:t>
      </w:r>
    </w:p>
    <w:p w:rsidR="00DE52B0" w:rsidRPr="002A30AF" w:rsidRDefault="00DE52B0" w:rsidP="00195EF0">
      <w:pPr>
        <w:spacing w:after="0" w:line="240" w:lineRule="auto"/>
        <w:ind w:firstLine="709"/>
        <w:jc w:val="both"/>
        <w:rPr>
          <w:rFonts w:ascii="Times New Roman" w:eastAsia="Times New Roman" w:hAnsi="Times New Roman" w:cs="Times New Roman"/>
          <w:sz w:val="28"/>
          <w:szCs w:val="28"/>
        </w:rPr>
      </w:pPr>
      <w:r w:rsidRPr="002A30AF">
        <w:rPr>
          <w:rFonts w:ascii="Times New Roman" w:eastAsia="Times New Roman" w:hAnsi="Times New Roman" w:cs="Times New Roman"/>
          <w:sz w:val="28"/>
          <w:szCs w:val="28"/>
        </w:rPr>
        <w:t>HTTPS</w:t>
      </w:r>
      <w:r w:rsidR="00B7034F" w:rsidRPr="002A30AF">
        <w:rPr>
          <w:rFonts w:ascii="Times New Roman" w:eastAsia="Times New Roman" w:hAnsi="Times New Roman" w:cs="Times New Roman"/>
          <w:sz w:val="28"/>
          <w:szCs w:val="28"/>
        </w:rPr>
        <w:t xml:space="preserve"> (Hyper Text Transfer Protocol Secure)</w:t>
      </w:r>
      <w:r w:rsidRPr="002A30AF">
        <w:rPr>
          <w:rFonts w:ascii="Times New Roman" w:eastAsia="Times New Roman" w:hAnsi="Times New Roman" w:cs="Times New Roman"/>
          <w:sz w:val="28"/>
          <w:szCs w:val="28"/>
        </w:rPr>
        <w:t>;</w:t>
      </w:r>
    </w:p>
    <w:p w:rsidR="00DE52B0" w:rsidRPr="002A30AF" w:rsidRDefault="00DE52B0" w:rsidP="00195EF0">
      <w:pPr>
        <w:spacing w:after="0" w:line="240" w:lineRule="auto"/>
        <w:ind w:left="709"/>
        <w:jc w:val="both"/>
        <w:rPr>
          <w:rFonts w:ascii="Times New Roman" w:eastAsia="Times New Roman" w:hAnsi="Times New Roman" w:cs="Times New Roman"/>
          <w:sz w:val="28"/>
          <w:szCs w:val="28"/>
        </w:rPr>
      </w:pPr>
      <w:r w:rsidRPr="002A30AF">
        <w:rPr>
          <w:rFonts w:ascii="Times New Roman" w:eastAsia="Times New Roman" w:hAnsi="Times New Roman" w:cs="Times New Roman"/>
          <w:sz w:val="28"/>
          <w:szCs w:val="28"/>
        </w:rPr>
        <w:t>TLS</w:t>
      </w:r>
      <w:r w:rsidR="00B7034F" w:rsidRPr="002A30AF">
        <w:rPr>
          <w:rFonts w:ascii="Times New Roman" w:eastAsia="Times New Roman" w:hAnsi="Times New Roman" w:cs="Times New Roman"/>
          <w:sz w:val="28"/>
          <w:szCs w:val="28"/>
        </w:rPr>
        <w:t xml:space="preserve"> (Transport Layer Security)</w:t>
      </w:r>
      <w:r w:rsidRPr="002A30AF">
        <w:rPr>
          <w:rFonts w:ascii="Times New Roman" w:eastAsia="Times New Roman" w:hAnsi="Times New Roman" w:cs="Times New Roman"/>
          <w:sz w:val="28"/>
          <w:szCs w:val="28"/>
        </w:rPr>
        <w:t>;</w:t>
      </w:r>
    </w:p>
    <w:p w:rsidR="00932FB2" w:rsidRPr="002A30AF" w:rsidRDefault="00932FB2" w:rsidP="00195EF0">
      <w:pPr>
        <w:spacing w:after="0" w:line="240" w:lineRule="auto"/>
        <w:ind w:firstLine="709"/>
        <w:jc w:val="both"/>
        <w:rPr>
          <w:rFonts w:ascii="Times New Roman" w:eastAsia="Times New Roman" w:hAnsi="Times New Roman" w:cs="Times New Roman"/>
          <w:sz w:val="28"/>
          <w:szCs w:val="28"/>
          <w:lang w:val="kk-KZ"/>
        </w:rPr>
      </w:pPr>
      <w:r w:rsidRPr="002A30AF">
        <w:rPr>
          <w:rFonts w:ascii="Times New Roman" w:hAnsi="Times New Roman" w:cs="Times New Roman"/>
          <w:sz w:val="28"/>
          <w:szCs w:val="28"/>
        </w:rPr>
        <w:t>өзге де</w:t>
      </w:r>
      <w:r w:rsidRPr="002A30AF">
        <w:rPr>
          <w:rFonts w:ascii="Times New Roman" w:hAnsi="Times New Roman" w:cs="Times New Roman"/>
          <w:sz w:val="28"/>
          <w:szCs w:val="28"/>
          <w:lang w:val="kk-KZ"/>
        </w:rPr>
        <w:t>,</w:t>
      </w:r>
      <w:r w:rsidRPr="002A30AF">
        <w:rPr>
          <w:rFonts w:ascii="Times New Roman" w:hAnsi="Times New Roman" w:cs="Times New Roman"/>
          <w:sz w:val="28"/>
          <w:szCs w:val="28"/>
        </w:rPr>
        <w:t xml:space="preserve"> Қазақстан Республикасын</w:t>
      </w:r>
      <w:r w:rsidRPr="002A30AF">
        <w:rPr>
          <w:rFonts w:ascii="Times New Roman" w:hAnsi="Times New Roman" w:cs="Times New Roman"/>
          <w:sz w:val="28"/>
          <w:szCs w:val="28"/>
          <w:lang w:val="kk-KZ"/>
        </w:rPr>
        <w:t>ың</w:t>
      </w:r>
      <w:r w:rsidRPr="002A30AF">
        <w:rPr>
          <w:rFonts w:ascii="Times New Roman" w:hAnsi="Times New Roman" w:cs="Times New Roman"/>
          <w:sz w:val="28"/>
          <w:szCs w:val="28"/>
        </w:rPr>
        <w:t xml:space="preserve"> ақпараттық-коммуникациялық технологиялар саласындағы бірыңғай талаптарға сәйкес келетін</w:t>
      </w:r>
      <w:r w:rsidRPr="002A30AF">
        <w:rPr>
          <w:rFonts w:ascii="Times New Roman" w:hAnsi="Times New Roman" w:cs="Times New Roman"/>
          <w:sz w:val="28"/>
          <w:szCs w:val="28"/>
          <w:lang w:val="kk-KZ"/>
        </w:rPr>
        <w:t>;</w:t>
      </w:r>
    </w:p>
    <w:p w:rsidR="00DE52B0" w:rsidRPr="002A30AF" w:rsidRDefault="00DE52B0" w:rsidP="00195EF0">
      <w:pPr>
        <w:spacing w:after="0" w:line="240" w:lineRule="auto"/>
        <w:ind w:firstLine="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6)</w:t>
      </w:r>
      <w:r w:rsidRPr="002A30AF">
        <w:rPr>
          <w:rFonts w:ascii="Times New Roman" w:eastAsia="Times New Roman" w:hAnsi="Times New Roman" w:cs="Times New Roman"/>
          <w:sz w:val="28"/>
          <w:szCs w:val="28"/>
          <w:lang w:val="kk-KZ"/>
        </w:rPr>
        <w:tab/>
        <w:t xml:space="preserve">резервтік көшіруді және деректер </w:t>
      </w:r>
      <w:r w:rsidR="00C75155" w:rsidRPr="00C75155">
        <w:rPr>
          <w:rFonts w:ascii="Times New Roman" w:eastAsia="Times New Roman" w:hAnsi="Times New Roman" w:cs="Times New Roman"/>
          <w:sz w:val="28"/>
          <w:szCs w:val="28"/>
          <w:lang w:val="kk-KZ"/>
        </w:rPr>
        <w:t>сөресіні</w:t>
      </w:r>
      <w:r w:rsidRPr="002A30AF">
        <w:rPr>
          <w:rFonts w:ascii="Times New Roman" w:eastAsia="Times New Roman" w:hAnsi="Times New Roman" w:cs="Times New Roman"/>
          <w:sz w:val="28"/>
          <w:szCs w:val="28"/>
          <w:lang w:val="kk-KZ"/>
        </w:rPr>
        <w:t>ң жұмысында олардың тиісінше жұмыс істеуіне қауіп төндіретін жеке немесе сериялық түрде туындайтын ақаулар кезінде электрондық ақпараттық ресурстардың уақтылы өзекткедірілуін бақылауды;</w:t>
      </w:r>
    </w:p>
    <w:p w:rsidR="00DE52B0" w:rsidRPr="002A30AF" w:rsidRDefault="00DE52B0" w:rsidP="00195EF0">
      <w:pPr>
        <w:spacing w:after="0" w:line="240" w:lineRule="auto"/>
        <w:ind w:firstLine="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7)</w:t>
      </w:r>
      <w:r w:rsidRPr="002A30AF">
        <w:rPr>
          <w:rFonts w:ascii="Times New Roman" w:eastAsia="Times New Roman" w:hAnsi="Times New Roman" w:cs="Times New Roman"/>
          <w:sz w:val="28"/>
          <w:szCs w:val="28"/>
          <w:lang w:val="kk-KZ"/>
        </w:rPr>
        <w:tab/>
        <w:t>а</w:t>
      </w:r>
      <w:r w:rsidR="00EC485F" w:rsidRPr="002A30AF">
        <w:rPr>
          <w:rFonts w:ascii="Times New Roman" w:eastAsia="Times New Roman" w:hAnsi="Times New Roman" w:cs="Times New Roman"/>
          <w:sz w:val="28"/>
          <w:szCs w:val="28"/>
          <w:lang w:val="kk-KZ"/>
        </w:rPr>
        <w:t>пат</w:t>
      </w:r>
      <w:r w:rsidRPr="002A30AF">
        <w:rPr>
          <w:rFonts w:ascii="Times New Roman" w:eastAsia="Times New Roman" w:hAnsi="Times New Roman" w:cs="Times New Roman"/>
          <w:sz w:val="28"/>
          <w:szCs w:val="28"/>
          <w:lang w:val="kk-KZ"/>
        </w:rPr>
        <w:t xml:space="preserve"> немесе ақаулық болған жағдайда деректер </w:t>
      </w:r>
      <w:r w:rsidR="00C75155" w:rsidRPr="00C75155">
        <w:rPr>
          <w:rFonts w:ascii="Times New Roman" w:eastAsia="Times New Roman" w:hAnsi="Times New Roman" w:cs="Times New Roman"/>
          <w:sz w:val="28"/>
          <w:szCs w:val="28"/>
          <w:lang w:val="kk-KZ"/>
        </w:rPr>
        <w:t>сөресі</w:t>
      </w:r>
      <w:r w:rsidRPr="002A30AF">
        <w:rPr>
          <w:rFonts w:ascii="Times New Roman" w:eastAsia="Times New Roman" w:hAnsi="Times New Roman" w:cs="Times New Roman"/>
          <w:sz w:val="28"/>
          <w:szCs w:val="28"/>
          <w:lang w:val="kk-KZ"/>
        </w:rPr>
        <w:t>н қалпына келтірудің нысаналы уақытын;</w:t>
      </w:r>
    </w:p>
    <w:p w:rsidR="00DE52B0" w:rsidRPr="002A30AF" w:rsidRDefault="00DE52B0" w:rsidP="00195EF0">
      <w:pPr>
        <w:spacing w:after="0" w:line="240" w:lineRule="auto"/>
        <w:ind w:firstLine="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8)</w:t>
      </w:r>
      <w:r w:rsidRPr="002A30AF">
        <w:rPr>
          <w:rFonts w:ascii="Times New Roman" w:eastAsia="Times New Roman" w:hAnsi="Times New Roman" w:cs="Times New Roman"/>
          <w:sz w:val="28"/>
          <w:szCs w:val="28"/>
          <w:lang w:val="kk-KZ"/>
        </w:rPr>
        <w:tab/>
        <w:t>резервтік сақтаудан ақпараттарды қалпына келтірудің нысаналы нүктесін;</w:t>
      </w:r>
    </w:p>
    <w:p w:rsidR="00DE52B0" w:rsidRPr="002A30AF" w:rsidRDefault="00DE52B0" w:rsidP="00195EF0">
      <w:pPr>
        <w:spacing w:after="0" w:line="240" w:lineRule="auto"/>
        <w:ind w:firstLine="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9)</w:t>
      </w:r>
      <w:r w:rsidRPr="002A30AF">
        <w:rPr>
          <w:rFonts w:ascii="Times New Roman" w:eastAsia="Times New Roman" w:hAnsi="Times New Roman" w:cs="Times New Roman"/>
          <w:sz w:val="28"/>
          <w:szCs w:val="28"/>
          <w:lang w:val="kk-KZ"/>
        </w:rPr>
        <w:tab/>
        <w:t>SSL сертификаттарының болуын;</w:t>
      </w:r>
    </w:p>
    <w:p w:rsidR="00DE52B0" w:rsidRPr="002A30AF" w:rsidRDefault="00DE52B0" w:rsidP="00195EF0">
      <w:pPr>
        <w:spacing w:after="0" w:line="240" w:lineRule="auto"/>
        <w:ind w:firstLine="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10)</w:t>
      </w:r>
      <w:r w:rsidRPr="002A30AF">
        <w:rPr>
          <w:rFonts w:ascii="Times New Roman" w:eastAsia="Times New Roman" w:hAnsi="Times New Roman" w:cs="Times New Roman"/>
          <w:sz w:val="28"/>
          <w:szCs w:val="28"/>
          <w:lang w:val="kk-KZ"/>
        </w:rPr>
        <w:tab/>
        <w:t>журналдаудың (логтаудың) болуын;</w:t>
      </w:r>
    </w:p>
    <w:p w:rsidR="00DE52B0" w:rsidRPr="002A30AF" w:rsidRDefault="00DE52B0" w:rsidP="00195EF0">
      <w:pPr>
        <w:spacing w:after="0" w:line="240" w:lineRule="auto"/>
        <w:ind w:firstLine="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 xml:space="preserve">Журналдар деректер </w:t>
      </w:r>
      <w:r w:rsidR="00C75155" w:rsidRPr="00C75155">
        <w:rPr>
          <w:rFonts w:ascii="Times New Roman" w:eastAsia="Times New Roman" w:hAnsi="Times New Roman" w:cs="Times New Roman"/>
          <w:sz w:val="28"/>
          <w:szCs w:val="28"/>
          <w:lang w:val="kk-KZ"/>
        </w:rPr>
        <w:t>сөресі</w:t>
      </w:r>
      <w:r w:rsidRPr="002A30AF">
        <w:rPr>
          <w:rFonts w:ascii="Times New Roman" w:eastAsia="Times New Roman" w:hAnsi="Times New Roman" w:cs="Times New Roman"/>
          <w:sz w:val="28"/>
          <w:szCs w:val="28"/>
          <w:lang w:val="kk-KZ"/>
        </w:rPr>
        <w:t xml:space="preserve"> пайдалануға енгізілген күннен бастап кемінде 5 (бес) жыл сақталуы қажет;</w:t>
      </w:r>
    </w:p>
    <w:p w:rsidR="00DE52B0" w:rsidRPr="002A30AF" w:rsidRDefault="00DE52B0" w:rsidP="00195EF0">
      <w:pPr>
        <w:spacing w:after="0" w:line="240" w:lineRule="auto"/>
        <w:ind w:firstLine="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11)</w:t>
      </w:r>
      <w:r w:rsidRPr="002A30AF">
        <w:rPr>
          <w:rFonts w:ascii="Times New Roman" w:eastAsia="Times New Roman" w:hAnsi="Times New Roman" w:cs="Times New Roman"/>
          <w:sz w:val="28"/>
          <w:szCs w:val="28"/>
          <w:lang w:val="kk-KZ"/>
        </w:rPr>
        <w:tab/>
        <w:t>журналдауды өзгерту, жою және өшіру құқықтарын қоспағанда, қол жеткізу құқықтарын 3 (үш) типті жұмыс орнына бөлу мүмкіндігімен:</w:t>
      </w:r>
    </w:p>
    <w:p w:rsidR="00DE52B0" w:rsidRPr="002A30AF" w:rsidRDefault="00DE52B0" w:rsidP="00195EF0">
      <w:pPr>
        <w:spacing w:after="0" w:line="240" w:lineRule="auto"/>
        <w:ind w:firstLine="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Қазақстан Республикасының Қаржы министрлігі Мемлекеттік кірістер комитетінің лауазымды адамы;</w:t>
      </w:r>
    </w:p>
    <w:p w:rsidR="00DE52B0" w:rsidRPr="002A30AF" w:rsidRDefault="00DE52B0" w:rsidP="00195EF0">
      <w:pPr>
        <w:spacing w:after="0" w:line="240" w:lineRule="auto"/>
        <w:ind w:firstLine="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салық төлеушінің лауазымды тұлғасы;</w:t>
      </w:r>
    </w:p>
    <w:p w:rsidR="00DE52B0" w:rsidRPr="002A30AF" w:rsidRDefault="00DE52B0" w:rsidP="00195EF0">
      <w:pPr>
        <w:spacing w:after="0" w:line="240" w:lineRule="auto"/>
        <w:ind w:left="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lastRenderedPageBreak/>
        <w:t xml:space="preserve">деректер </w:t>
      </w:r>
      <w:r w:rsidR="00C75155" w:rsidRPr="00C75155">
        <w:rPr>
          <w:rFonts w:ascii="Times New Roman" w:eastAsia="Times New Roman" w:hAnsi="Times New Roman" w:cs="Times New Roman"/>
          <w:sz w:val="28"/>
          <w:szCs w:val="28"/>
          <w:lang w:val="kk-KZ"/>
        </w:rPr>
        <w:t>сөресіні</w:t>
      </w:r>
      <w:r w:rsidRPr="002A30AF">
        <w:rPr>
          <w:rFonts w:ascii="Times New Roman" w:eastAsia="Times New Roman" w:hAnsi="Times New Roman" w:cs="Times New Roman"/>
          <w:sz w:val="28"/>
          <w:szCs w:val="28"/>
          <w:lang w:val="kk-KZ"/>
        </w:rPr>
        <w:t>ң әкімшісі рөлдік модельдің енгізілуін;</w:t>
      </w:r>
    </w:p>
    <w:p w:rsidR="00F21685" w:rsidRPr="0021224F" w:rsidRDefault="00DE52B0" w:rsidP="00195EF0">
      <w:pPr>
        <w:spacing w:after="0" w:line="240" w:lineRule="auto"/>
        <w:ind w:firstLine="709"/>
        <w:jc w:val="both"/>
        <w:rPr>
          <w:rFonts w:ascii="Times New Roman" w:eastAsia="Times New Roman" w:hAnsi="Times New Roman" w:cs="Times New Roman"/>
          <w:sz w:val="28"/>
          <w:szCs w:val="28"/>
          <w:lang w:val="kk-KZ"/>
        </w:rPr>
      </w:pPr>
      <w:r w:rsidRPr="002A30AF">
        <w:rPr>
          <w:rFonts w:ascii="Times New Roman" w:eastAsia="Times New Roman" w:hAnsi="Times New Roman" w:cs="Times New Roman"/>
          <w:sz w:val="28"/>
          <w:szCs w:val="28"/>
          <w:lang w:val="kk-KZ"/>
        </w:rPr>
        <w:t>12)</w:t>
      </w:r>
      <w:r w:rsidRPr="002A30AF">
        <w:rPr>
          <w:rFonts w:ascii="Times New Roman" w:eastAsia="Times New Roman" w:hAnsi="Times New Roman" w:cs="Times New Roman"/>
          <w:sz w:val="28"/>
          <w:szCs w:val="28"/>
          <w:lang w:val="kk-KZ"/>
        </w:rPr>
        <w:tab/>
        <w:t xml:space="preserve">деректер </w:t>
      </w:r>
      <w:r w:rsidR="00C75155" w:rsidRPr="00C75155">
        <w:rPr>
          <w:rFonts w:ascii="Times New Roman" w:eastAsia="Times New Roman" w:hAnsi="Times New Roman" w:cs="Times New Roman"/>
          <w:sz w:val="28"/>
          <w:szCs w:val="28"/>
          <w:lang w:val="kk-KZ"/>
        </w:rPr>
        <w:t>сөресіні</w:t>
      </w:r>
      <w:r w:rsidRPr="002A30AF">
        <w:rPr>
          <w:rFonts w:ascii="Times New Roman" w:eastAsia="Times New Roman" w:hAnsi="Times New Roman" w:cs="Times New Roman"/>
          <w:sz w:val="28"/>
          <w:szCs w:val="28"/>
          <w:lang w:val="kk-KZ"/>
        </w:rPr>
        <w:t>ң резервтік көшірмесімен оның негізгі техникалық компоненттерінің таратылған үздіксіз жұмыс істейтін архитектурасының болуы қамтамасыз етуі тиіс.</w:t>
      </w:r>
    </w:p>
    <w:sectPr w:rsidR="00F21685" w:rsidRPr="0021224F" w:rsidSect="00B11B3A">
      <w:headerReference w:type="even" r:id="rId7"/>
      <w:headerReference w:type="default" r:id="rId8"/>
      <w:footerReference w:type="even" r:id="rId9"/>
      <w:footerReference w:type="default" r:id="rId10"/>
      <w:headerReference w:type="first" r:id="rId11"/>
      <w:footerReference w:type="first" r:id="rId12"/>
      <w:pgSz w:w="12240" w:h="15840"/>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15A" w:rsidRDefault="0017515A" w:rsidP="00B11B3A">
      <w:pPr>
        <w:spacing w:after="0" w:line="240" w:lineRule="auto"/>
      </w:pPr>
      <w:r>
        <w:separator/>
      </w:r>
    </w:p>
  </w:endnote>
  <w:endnote w:type="continuationSeparator" w:id="0">
    <w:p w:rsidR="0017515A" w:rsidRDefault="0017515A" w:rsidP="00B11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2DA" w:rsidRDefault="00F452D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2DA" w:rsidRDefault="00F452DA">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2DA" w:rsidRDefault="00F452D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15A" w:rsidRDefault="0017515A" w:rsidP="00B11B3A">
      <w:pPr>
        <w:spacing w:after="0" w:line="240" w:lineRule="auto"/>
      </w:pPr>
      <w:r>
        <w:separator/>
      </w:r>
    </w:p>
  </w:footnote>
  <w:footnote w:type="continuationSeparator" w:id="0">
    <w:p w:rsidR="0017515A" w:rsidRDefault="0017515A" w:rsidP="00B11B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2DA" w:rsidRDefault="00F452DA">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3188350"/>
      <w:docPartObj>
        <w:docPartGallery w:val="Page Numbers (Top of Page)"/>
        <w:docPartUnique/>
      </w:docPartObj>
    </w:sdtPr>
    <w:sdtEndPr>
      <w:rPr>
        <w:rFonts w:ascii="Times New Roman" w:hAnsi="Times New Roman" w:cs="Times New Roman"/>
        <w:sz w:val="28"/>
        <w:szCs w:val="28"/>
      </w:rPr>
    </w:sdtEndPr>
    <w:sdtContent>
      <w:p w:rsidR="00F452DA" w:rsidRPr="00B11B3A" w:rsidRDefault="00F452DA">
        <w:pPr>
          <w:pStyle w:val="a5"/>
          <w:jc w:val="center"/>
          <w:rPr>
            <w:rFonts w:ascii="Times New Roman" w:hAnsi="Times New Roman" w:cs="Times New Roman"/>
            <w:sz w:val="28"/>
            <w:szCs w:val="28"/>
          </w:rPr>
        </w:pPr>
        <w:r w:rsidRPr="00B11B3A">
          <w:rPr>
            <w:rFonts w:ascii="Times New Roman" w:hAnsi="Times New Roman" w:cs="Times New Roman"/>
            <w:sz w:val="28"/>
            <w:szCs w:val="28"/>
          </w:rPr>
          <w:fldChar w:fldCharType="begin"/>
        </w:r>
        <w:r w:rsidRPr="00B11B3A">
          <w:rPr>
            <w:rFonts w:ascii="Times New Roman" w:hAnsi="Times New Roman" w:cs="Times New Roman"/>
            <w:sz w:val="28"/>
            <w:szCs w:val="28"/>
          </w:rPr>
          <w:instrText>PAGE   \* MERGEFORMAT</w:instrText>
        </w:r>
        <w:r w:rsidRPr="00B11B3A">
          <w:rPr>
            <w:rFonts w:ascii="Times New Roman" w:hAnsi="Times New Roman" w:cs="Times New Roman"/>
            <w:sz w:val="28"/>
            <w:szCs w:val="28"/>
          </w:rPr>
          <w:fldChar w:fldCharType="separate"/>
        </w:r>
        <w:r w:rsidR="009760B1" w:rsidRPr="009760B1">
          <w:rPr>
            <w:rFonts w:ascii="Times New Roman" w:hAnsi="Times New Roman" w:cs="Times New Roman"/>
            <w:noProof/>
            <w:sz w:val="28"/>
            <w:szCs w:val="28"/>
            <w:lang w:val="ru-RU"/>
          </w:rPr>
          <w:t>3</w:t>
        </w:r>
        <w:r w:rsidRPr="00B11B3A">
          <w:rPr>
            <w:rFonts w:ascii="Times New Roman" w:hAnsi="Times New Roman" w:cs="Times New Roman"/>
            <w:sz w:val="28"/>
            <w:szCs w:val="28"/>
          </w:rPr>
          <w:fldChar w:fldCharType="end"/>
        </w:r>
      </w:p>
    </w:sdtContent>
  </w:sdt>
  <w:p w:rsidR="00F452DA" w:rsidRDefault="00F452DA">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2DA" w:rsidRDefault="00F452D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042199"/>
    <w:multiLevelType w:val="multilevel"/>
    <w:tmpl w:val="48CC10E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4BF5D07"/>
    <w:multiLevelType w:val="multilevel"/>
    <w:tmpl w:val="9062669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4EE00BA"/>
    <w:multiLevelType w:val="multilevel"/>
    <w:tmpl w:val="398057C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4C1CB7"/>
    <w:multiLevelType w:val="multilevel"/>
    <w:tmpl w:val="86D629E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A194CFE"/>
    <w:multiLevelType w:val="multilevel"/>
    <w:tmpl w:val="254C43C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78A7429"/>
    <w:multiLevelType w:val="multilevel"/>
    <w:tmpl w:val="E9DAF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E72565C"/>
    <w:multiLevelType w:val="multilevel"/>
    <w:tmpl w:val="361AD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E770A9A"/>
    <w:multiLevelType w:val="multilevel"/>
    <w:tmpl w:val="B7106E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C34789"/>
    <w:multiLevelType w:val="multilevel"/>
    <w:tmpl w:val="D0BAFFAC"/>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20F6DA4"/>
    <w:multiLevelType w:val="multilevel"/>
    <w:tmpl w:val="095EDC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6F67C21"/>
    <w:multiLevelType w:val="multilevel"/>
    <w:tmpl w:val="BC441FE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A37573F"/>
    <w:multiLevelType w:val="multilevel"/>
    <w:tmpl w:val="92147FC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49A4FC9"/>
    <w:multiLevelType w:val="multilevel"/>
    <w:tmpl w:val="4502E06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5513E9D"/>
    <w:multiLevelType w:val="multilevel"/>
    <w:tmpl w:val="C224597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DC0600"/>
    <w:multiLevelType w:val="multilevel"/>
    <w:tmpl w:val="3CDACC2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64B186B"/>
    <w:multiLevelType w:val="multilevel"/>
    <w:tmpl w:val="51CC660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3FB3083"/>
    <w:multiLevelType w:val="multilevel"/>
    <w:tmpl w:val="BB5AE05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467199"/>
    <w:multiLevelType w:val="multilevel"/>
    <w:tmpl w:val="03264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4"/>
  </w:num>
  <w:num w:numId="3">
    <w:abstractNumId w:val="9"/>
  </w:num>
  <w:num w:numId="4">
    <w:abstractNumId w:val="14"/>
  </w:num>
  <w:num w:numId="5">
    <w:abstractNumId w:val="7"/>
  </w:num>
  <w:num w:numId="6">
    <w:abstractNumId w:val="1"/>
  </w:num>
  <w:num w:numId="7">
    <w:abstractNumId w:val="11"/>
  </w:num>
  <w:num w:numId="8">
    <w:abstractNumId w:val="13"/>
  </w:num>
  <w:num w:numId="9">
    <w:abstractNumId w:val="3"/>
  </w:num>
  <w:num w:numId="10">
    <w:abstractNumId w:val="0"/>
  </w:num>
  <w:num w:numId="11">
    <w:abstractNumId w:val="16"/>
  </w:num>
  <w:num w:numId="12">
    <w:abstractNumId w:val="17"/>
  </w:num>
  <w:num w:numId="13">
    <w:abstractNumId w:val="2"/>
  </w:num>
  <w:num w:numId="14">
    <w:abstractNumId w:val="5"/>
  </w:num>
  <w:num w:numId="15">
    <w:abstractNumId w:val="12"/>
  </w:num>
  <w:num w:numId="16">
    <w:abstractNumId w:val="10"/>
  </w:num>
  <w:num w:numId="17">
    <w:abstractNumId w:val="8"/>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17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2B0"/>
    <w:rsid w:val="000536F8"/>
    <w:rsid w:val="000B4A1C"/>
    <w:rsid w:val="000C5CB0"/>
    <w:rsid w:val="0017515A"/>
    <w:rsid w:val="00195EF0"/>
    <w:rsid w:val="001C18CB"/>
    <w:rsid w:val="001D247D"/>
    <w:rsid w:val="0021224F"/>
    <w:rsid w:val="00227621"/>
    <w:rsid w:val="002A1696"/>
    <w:rsid w:val="002A30AF"/>
    <w:rsid w:val="002C29C5"/>
    <w:rsid w:val="00341697"/>
    <w:rsid w:val="004531E2"/>
    <w:rsid w:val="004721D1"/>
    <w:rsid w:val="00490AD2"/>
    <w:rsid w:val="00503549"/>
    <w:rsid w:val="00620A10"/>
    <w:rsid w:val="00667511"/>
    <w:rsid w:val="006A28FA"/>
    <w:rsid w:val="006A4FB2"/>
    <w:rsid w:val="0075042B"/>
    <w:rsid w:val="007A32C9"/>
    <w:rsid w:val="007F0002"/>
    <w:rsid w:val="00844871"/>
    <w:rsid w:val="00932FB2"/>
    <w:rsid w:val="009760B1"/>
    <w:rsid w:val="00AD2E06"/>
    <w:rsid w:val="00B10538"/>
    <w:rsid w:val="00B11B3A"/>
    <w:rsid w:val="00B526B1"/>
    <w:rsid w:val="00B7034F"/>
    <w:rsid w:val="00C06FF3"/>
    <w:rsid w:val="00C75155"/>
    <w:rsid w:val="00DE52B0"/>
    <w:rsid w:val="00E41CC6"/>
    <w:rsid w:val="00EC485F"/>
    <w:rsid w:val="00EE659A"/>
    <w:rsid w:val="00F21685"/>
    <w:rsid w:val="00F4156F"/>
    <w:rsid w:val="00F452DA"/>
    <w:rsid w:val="00FC6A40"/>
    <w:rsid w:val="00FE5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05F3E"/>
  <w15:docId w15:val="{6878B931-8BE7-46E2-B48D-B1625DC53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52B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ер,Bullet List,FooterText,numbered,AC List 01,Абзац,Подпись рисунка,Абзац списка1,Bullet_IRAO,Мой Список,Table-Normal,RSHB_Table-Normal,lp1,Paragraphe de liste1,Заголовок_3,Num Bullet 1,Table Number Paragraph,Bullet Number,маркированный"/>
    <w:basedOn w:val="a"/>
    <w:link w:val="a4"/>
    <w:uiPriority w:val="34"/>
    <w:qFormat/>
    <w:rsid w:val="00DE52B0"/>
    <w:pPr>
      <w:spacing w:after="0" w:line="240" w:lineRule="auto"/>
      <w:ind w:left="720"/>
      <w:contextualSpacing/>
    </w:pPr>
    <w:rPr>
      <w:rFonts w:eastAsiaTheme="minorEastAsia"/>
      <w:sz w:val="20"/>
      <w:szCs w:val="20"/>
      <w:lang w:eastAsia="zh-CN"/>
    </w:rPr>
  </w:style>
  <w:style w:type="character" w:customStyle="1" w:styleId="a4">
    <w:name w:val="Абзац списка Знак"/>
    <w:aliases w:val="Маркер Знак,Bullet List Знак,FooterText Знак,numbered Знак,AC List 01 Знак,Абзац Знак,Подпись рисунка Знак,Абзац списка1 Знак,Bullet_IRAO Знак,Мой Список Знак,Table-Normal Знак,RSHB_Table-Normal Знак,lp1 Знак,Paragraphe de liste1 Знак"/>
    <w:link w:val="a3"/>
    <w:uiPriority w:val="34"/>
    <w:qFormat/>
    <w:locked/>
    <w:rsid w:val="00DE52B0"/>
    <w:rPr>
      <w:rFonts w:eastAsiaTheme="minorEastAsia"/>
      <w:sz w:val="20"/>
      <w:szCs w:val="20"/>
      <w:lang w:eastAsia="zh-CN"/>
    </w:rPr>
  </w:style>
  <w:style w:type="paragraph" w:styleId="a5">
    <w:name w:val="header"/>
    <w:basedOn w:val="a"/>
    <w:link w:val="a6"/>
    <w:uiPriority w:val="99"/>
    <w:unhideWhenUsed/>
    <w:rsid w:val="00B11B3A"/>
    <w:pPr>
      <w:tabs>
        <w:tab w:val="center" w:pos="4844"/>
        <w:tab w:val="right" w:pos="9689"/>
      </w:tabs>
      <w:spacing w:after="0" w:line="240" w:lineRule="auto"/>
    </w:pPr>
  </w:style>
  <w:style w:type="character" w:customStyle="1" w:styleId="a6">
    <w:name w:val="Верхний колонтитул Знак"/>
    <w:basedOn w:val="a0"/>
    <w:link w:val="a5"/>
    <w:uiPriority w:val="99"/>
    <w:rsid w:val="00B11B3A"/>
  </w:style>
  <w:style w:type="paragraph" w:styleId="a7">
    <w:name w:val="footer"/>
    <w:basedOn w:val="a"/>
    <w:link w:val="a8"/>
    <w:uiPriority w:val="99"/>
    <w:unhideWhenUsed/>
    <w:rsid w:val="00B11B3A"/>
    <w:pPr>
      <w:tabs>
        <w:tab w:val="center" w:pos="4844"/>
        <w:tab w:val="right" w:pos="9689"/>
      </w:tabs>
      <w:spacing w:after="0" w:line="240" w:lineRule="auto"/>
    </w:pPr>
  </w:style>
  <w:style w:type="character" w:customStyle="1" w:styleId="a8">
    <w:name w:val="Нижний колонтитул Знак"/>
    <w:basedOn w:val="a0"/>
    <w:link w:val="a7"/>
    <w:uiPriority w:val="99"/>
    <w:rsid w:val="00B11B3A"/>
  </w:style>
  <w:style w:type="character" w:styleId="a9">
    <w:name w:val="annotation reference"/>
    <w:basedOn w:val="a0"/>
    <w:uiPriority w:val="99"/>
    <w:semiHidden/>
    <w:unhideWhenUsed/>
    <w:rsid w:val="00F2168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372785">
      <w:bodyDiv w:val="1"/>
      <w:marLeft w:val="0"/>
      <w:marRight w:val="0"/>
      <w:marTop w:val="0"/>
      <w:marBottom w:val="0"/>
      <w:divBdr>
        <w:top w:val="none" w:sz="0" w:space="0" w:color="auto"/>
        <w:left w:val="none" w:sz="0" w:space="0" w:color="auto"/>
        <w:bottom w:val="none" w:sz="0" w:space="0" w:color="auto"/>
        <w:right w:val="none" w:sz="0" w:space="0" w:color="auto"/>
      </w:divBdr>
      <w:divsChild>
        <w:div w:id="1190530717">
          <w:marLeft w:val="0"/>
          <w:marRight w:val="0"/>
          <w:marTop w:val="0"/>
          <w:marBottom w:val="0"/>
          <w:divBdr>
            <w:top w:val="none" w:sz="0" w:space="0" w:color="auto"/>
            <w:left w:val="none" w:sz="0" w:space="0" w:color="auto"/>
            <w:bottom w:val="none" w:sz="0" w:space="0" w:color="auto"/>
            <w:right w:val="none" w:sz="0" w:space="0" w:color="auto"/>
          </w:divBdr>
        </w:div>
      </w:divsChild>
    </w:div>
    <w:div w:id="1484009034">
      <w:bodyDiv w:val="1"/>
      <w:marLeft w:val="0"/>
      <w:marRight w:val="0"/>
      <w:marTop w:val="0"/>
      <w:marBottom w:val="0"/>
      <w:divBdr>
        <w:top w:val="none" w:sz="0" w:space="0" w:color="auto"/>
        <w:left w:val="none" w:sz="0" w:space="0" w:color="auto"/>
        <w:bottom w:val="none" w:sz="0" w:space="0" w:color="auto"/>
        <w:right w:val="none" w:sz="0" w:space="0" w:color="auto"/>
      </w:divBdr>
      <w:divsChild>
        <w:div w:id="956789030">
          <w:marLeft w:val="0"/>
          <w:marRight w:val="0"/>
          <w:marTop w:val="0"/>
          <w:marBottom w:val="0"/>
          <w:divBdr>
            <w:top w:val="none" w:sz="0" w:space="0" w:color="auto"/>
            <w:left w:val="none" w:sz="0" w:space="0" w:color="auto"/>
            <w:bottom w:val="none" w:sz="0" w:space="0" w:color="auto"/>
            <w:right w:val="none" w:sz="0" w:space="0" w:color="auto"/>
          </w:divBdr>
          <w:divsChild>
            <w:div w:id="1322002329">
              <w:marLeft w:val="0"/>
              <w:marRight w:val="0"/>
              <w:marTop w:val="0"/>
              <w:marBottom w:val="0"/>
              <w:divBdr>
                <w:top w:val="none" w:sz="0" w:space="0" w:color="auto"/>
                <w:left w:val="none" w:sz="0" w:space="0" w:color="auto"/>
                <w:bottom w:val="none" w:sz="0" w:space="0" w:color="auto"/>
                <w:right w:val="none" w:sz="0" w:space="0" w:color="auto"/>
              </w:divBdr>
              <w:divsChild>
                <w:div w:id="862280936">
                  <w:marLeft w:val="0"/>
                  <w:marRight w:val="0"/>
                  <w:marTop w:val="0"/>
                  <w:marBottom w:val="0"/>
                  <w:divBdr>
                    <w:top w:val="none" w:sz="0" w:space="0" w:color="auto"/>
                    <w:left w:val="none" w:sz="0" w:space="0" w:color="auto"/>
                    <w:bottom w:val="none" w:sz="0" w:space="0" w:color="auto"/>
                    <w:right w:val="none" w:sz="0" w:space="0" w:color="auto"/>
                  </w:divBdr>
                  <w:divsChild>
                    <w:div w:id="595361288">
                      <w:marLeft w:val="0"/>
                      <w:marRight w:val="0"/>
                      <w:marTop w:val="0"/>
                      <w:marBottom w:val="0"/>
                      <w:divBdr>
                        <w:top w:val="none" w:sz="0" w:space="0" w:color="auto"/>
                        <w:left w:val="none" w:sz="0" w:space="0" w:color="auto"/>
                        <w:bottom w:val="none" w:sz="0" w:space="0" w:color="auto"/>
                        <w:right w:val="none" w:sz="0" w:space="0" w:color="auto"/>
                      </w:divBdr>
                      <w:divsChild>
                        <w:div w:id="1376344001">
                          <w:marLeft w:val="0"/>
                          <w:marRight w:val="0"/>
                          <w:marTop w:val="0"/>
                          <w:marBottom w:val="0"/>
                          <w:divBdr>
                            <w:top w:val="none" w:sz="0" w:space="0" w:color="auto"/>
                            <w:left w:val="none" w:sz="0" w:space="0" w:color="auto"/>
                            <w:bottom w:val="none" w:sz="0" w:space="0" w:color="auto"/>
                            <w:right w:val="none" w:sz="0" w:space="0" w:color="auto"/>
                          </w:divBdr>
                          <w:divsChild>
                            <w:div w:id="1270510959">
                              <w:marLeft w:val="0"/>
                              <w:marRight w:val="0"/>
                              <w:marTop w:val="0"/>
                              <w:marBottom w:val="0"/>
                              <w:divBdr>
                                <w:top w:val="none" w:sz="0" w:space="0" w:color="auto"/>
                                <w:left w:val="none" w:sz="0" w:space="0" w:color="auto"/>
                                <w:bottom w:val="none" w:sz="0" w:space="0" w:color="auto"/>
                                <w:right w:val="none" w:sz="0" w:space="0" w:color="auto"/>
                              </w:divBdr>
                              <w:divsChild>
                                <w:div w:id="1768110850">
                                  <w:marLeft w:val="0"/>
                                  <w:marRight w:val="0"/>
                                  <w:marTop w:val="0"/>
                                  <w:marBottom w:val="0"/>
                                  <w:divBdr>
                                    <w:top w:val="none" w:sz="0" w:space="0" w:color="auto"/>
                                    <w:left w:val="none" w:sz="0" w:space="0" w:color="auto"/>
                                    <w:bottom w:val="none" w:sz="0" w:space="0" w:color="auto"/>
                                    <w:right w:val="none" w:sz="0" w:space="0" w:color="auto"/>
                                  </w:divBdr>
                                  <w:divsChild>
                                    <w:div w:id="191234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3669708">
      <w:bodyDiv w:val="1"/>
      <w:marLeft w:val="0"/>
      <w:marRight w:val="0"/>
      <w:marTop w:val="0"/>
      <w:marBottom w:val="0"/>
      <w:divBdr>
        <w:top w:val="none" w:sz="0" w:space="0" w:color="auto"/>
        <w:left w:val="none" w:sz="0" w:space="0" w:color="auto"/>
        <w:bottom w:val="none" w:sz="0" w:space="0" w:color="auto"/>
        <w:right w:val="none" w:sz="0" w:space="0" w:color="auto"/>
      </w:divBdr>
      <w:divsChild>
        <w:div w:id="1966808739">
          <w:marLeft w:val="0"/>
          <w:marRight w:val="0"/>
          <w:marTop w:val="0"/>
          <w:marBottom w:val="0"/>
          <w:divBdr>
            <w:top w:val="none" w:sz="0" w:space="0" w:color="auto"/>
            <w:left w:val="none" w:sz="0" w:space="0" w:color="auto"/>
            <w:bottom w:val="none" w:sz="0" w:space="0" w:color="auto"/>
            <w:right w:val="none" w:sz="0" w:space="0" w:color="auto"/>
          </w:divBdr>
          <w:divsChild>
            <w:div w:id="337537708">
              <w:marLeft w:val="0"/>
              <w:marRight w:val="0"/>
              <w:marTop w:val="0"/>
              <w:marBottom w:val="0"/>
              <w:divBdr>
                <w:top w:val="none" w:sz="0" w:space="0" w:color="auto"/>
                <w:left w:val="none" w:sz="0" w:space="0" w:color="auto"/>
                <w:bottom w:val="none" w:sz="0" w:space="0" w:color="auto"/>
                <w:right w:val="none" w:sz="0" w:space="0" w:color="auto"/>
              </w:divBdr>
              <w:divsChild>
                <w:div w:id="239801709">
                  <w:marLeft w:val="0"/>
                  <w:marRight w:val="0"/>
                  <w:marTop w:val="0"/>
                  <w:marBottom w:val="0"/>
                  <w:divBdr>
                    <w:top w:val="none" w:sz="0" w:space="0" w:color="auto"/>
                    <w:left w:val="none" w:sz="0" w:space="0" w:color="auto"/>
                    <w:bottom w:val="none" w:sz="0" w:space="0" w:color="auto"/>
                    <w:right w:val="none" w:sz="0" w:space="0" w:color="auto"/>
                  </w:divBdr>
                  <w:divsChild>
                    <w:div w:id="1691685085">
                      <w:marLeft w:val="0"/>
                      <w:marRight w:val="0"/>
                      <w:marTop w:val="0"/>
                      <w:marBottom w:val="0"/>
                      <w:divBdr>
                        <w:top w:val="none" w:sz="0" w:space="0" w:color="auto"/>
                        <w:left w:val="none" w:sz="0" w:space="0" w:color="auto"/>
                        <w:bottom w:val="none" w:sz="0" w:space="0" w:color="auto"/>
                        <w:right w:val="none" w:sz="0" w:space="0" w:color="auto"/>
                      </w:divBdr>
                      <w:divsChild>
                        <w:div w:id="253055451">
                          <w:marLeft w:val="0"/>
                          <w:marRight w:val="0"/>
                          <w:marTop w:val="0"/>
                          <w:marBottom w:val="0"/>
                          <w:divBdr>
                            <w:top w:val="none" w:sz="0" w:space="0" w:color="auto"/>
                            <w:left w:val="none" w:sz="0" w:space="0" w:color="auto"/>
                            <w:bottom w:val="none" w:sz="0" w:space="0" w:color="auto"/>
                            <w:right w:val="none" w:sz="0" w:space="0" w:color="auto"/>
                          </w:divBdr>
                          <w:divsChild>
                            <w:div w:id="694817730">
                              <w:marLeft w:val="0"/>
                              <w:marRight w:val="0"/>
                              <w:marTop w:val="0"/>
                              <w:marBottom w:val="0"/>
                              <w:divBdr>
                                <w:top w:val="none" w:sz="0" w:space="0" w:color="auto"/>
                                <w:left w:val="none" w:sz="0" w:space="0" w:color="auto"/>
                                <w:bottom w:val="none" w:sz="0" w:space="0" w:color="auto"/>
                                <w:right w:val="none" w:sz="0" w:space="0" w:color="auto"/>
                              </w:divBdr>
                              <w:divsChild>
                                <w:div w:id="233439987">
                                  <w:marLeft w:val="0"/>
                                  <w:marRight w:val="0"/>
                                  <w:marTop w:val="0"/>
                                  <w:marBottom w:val="0"/>
                                  <w:divBdr>
                                    <w:top w:val="none" w:sz="0" w:space="0" w:color="auto"/>
                                    <w:left w:val="none" w:sz="0" w:space="0" w:color="auto"/>
                                    <w:bottom w:val="none" w:sz="0" w:space="0" w:color="auto"/>
                                    <w:right w:val="none" w:sz="0" w:space="0" w:color="auto"/>
                                  </w:divBdr>
                                  <w:divsChild>
                                    <w:div w:id="109301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8</Pages>
  <Words>2119</Words>
  <Characters>12081</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14172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Сагындыкова Улжалгас Нурлыбековна</dc:creator>
  <cp:lastModifiedBy>Куаныш Аблаевич Бельгибаев</cp:lastModifiedBy>
  <cp:revision>19</cp:revision>
  <dcterms:created xsi:type="dcterms:W3CDTF">2025-07-23T04:18:00Z</dcterms:created>
  <dcterms:modified xsi:type="dcterms:W3CDTF">2025-08-04T05:57:00Z</dcterms:modified>
</cp:coreProperties>
</file>