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7B7EF9" w14:textId="23396A9F" w:rsidR="00340442" w:rsidRPr="0013738E" w:rsidRDefault="00340442" w:rsidP="00EA66E5">
      <w:pPr>
        <w:spacing w:after="0" w:line="240" w:lineRule="auto"/>
        <w:ind w:left="5529"/>
        <w:jc w:val="center"/>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 xml:space="preserve">Приложение 6 </w:t>
      </w:r>
      <w:r w:rsidRPr="0013738E">
        <w:rPr>
          <w:rFonts w:ascii="Times New Roman" w:hAnsi="Times New Roman" w:cs="Times New Roman"/>
          <w:color w:val="000000" w:themeColor="text1"/>
          <w:sz w:val="28"/>
          <w:szCs w:val="28"/>
        </w:rPr>
        <w:br/>
        <w:t>к приказу</w:t>
      </w:r>
    </w:p>
    <w:p w14:paraId="39C2E954" w14:textId="77777777" w:rsidR="00340442" w:rsidRPr="0013738E" w:rsidRDefault="00340442" w:rsidP="00340442">
      <w:pPr>
        <w:spacing w:after="0" w:line="240" w:lineRule="auto"/>
        <w:ind w:left="5245"/>
        <w:contextualSpacing/>
        <w:jc w:val="center"/>
        <w:rPr>
          <w:rFonts w:ascii="Times New Roman" w:hAnsi="Times New Roman" w:cs="Times New Roman"/>
          <w:color w:val="000000" w:themeColor="text1"/>
          <w:sz w:val="28"/>
          <w:szCs w:val="28"/>
        </w:rPr>
      </w:pPr>
    </w:p>
    <w:p w14:paraId="057E1150" w14:textId="77777777" w:rsidR="00340442" w:rsidRPr="0013738E" w:rsidRDefault="00340442" w:rsidP="00340442">
      <w:pPr>
        <w:spacing w:after="0" w:line="240" w:lineRule="auto"/>
        <w:jc w:val="center"/>
        <w:rPr>
          <w:rFonts w:ascii="Times New Roman" w:hAnsi="Times New Roman" w:cs="Times New Roman"/>
          <w:b/>
          <w:color w:val="000000" w:themeColor="text1"/>
          <w:sz w:val="28"/>
          <w:szCs w:val="28"/>
        </w:rPr>
      </w:pPr>
    </w:p>
    <w:p w14:paraId="506ADCB7" w14:textId="77777777" w:rsidR="00340442" w:rsidRPr="0013738E" w:rsidRDefault="00340442" w:rsidP="000C39AA">
      <w:pPr>
        <w:spacing w:after="0" w:line="240" w:lineRule="auto"/>
        <w:jc w:val="center"/>
        <w:rPr>
          <w:rFonts w:ascii="Times New Roman" w:hAnsi="Times New Roman" w:cs="Times New Roman"/>
          <w:b/>
          <w:color w:val="000000" w:themeColor="text1"/>
          <w:sz w:val="28"/>
          <w:szCs w:val="28"/>
        </w:rPr>
      </w:pPr>
      <w:r w:rsidRPr="0013738E">
        <w:rPr>
          <w:rFonts w:ascii="Times New Roman" w:hAnsi="Times New Roman" w:cs="Times New Roman"/>
          <w:b/>
          <w:color w:val="000000" w:themeColor="text1"/>
          <w:sz w:val="28"/>
          <w:szCs w:val="28"/>
        </w:rPr>
        <w:t>Правила</w:t>
      </w:r>
      <w:r w:rsidRPr="0013738E">
        <w:rPr>
          <w:rFonts w:ascii="Times New Roman" w:hAnsi="Times New Roman" w:cs="Times New Roman"/>
          <w:b/>
          <w:color w:val="000000" w:themeColor="text1"/>
          <w:sz w:val="28"/>
          <w:szCs w:val="28"/>
        </w:rPr>
        <w:br/>
        <w:t>проведения горизонтального мониторинга</w:t>
      </w:r>
    </w:p>
    <w:p w14:paraId="2EA22A3B" w14:textId="77777777" w:rsidR="00340442" w:rsidRPr="0013738E" w:rsidRDefault="00340442" w:rsidP="00340442">
      <w:pPr>
        <w:spacing w:after="0" w:line="240" w:lineRule="auto"/>
        <w:ind w:firstLine="851"/>
        <w:jc w:val="center"/>
        <w:rPr>
          <w:rFonts w:ascii="Times New Roman" w:hAnsi="Times New Roman" w:cs="Times New Roman"/>
          <w:b/>
          <w:color w:val="000000" w:themeColor="text1"/>
          <w:sz w:val="28"/>
          <w:szCs w:val="28"/>
        </w:rPr>
      </w:pPr>
    </w:p>
    <w:p w14:paraId="1E3AD36E" w14:textId="77777777" w:rsidR="000C39AA" w:rsidRPr="0013738E" w:rsidRDefault="000C39AA" w:rsidP="00340442">
      <w:pPr>
        <w:spacing w:after="0" w:line="240" w:lineRule="auto"/>
        <w:ind w:firstLine="851"/>
        <w:jc w:val="center"/>
        <w:rPr>
          <w:rFonts w:ascii="Times New Roman" w:hAnsi="Times New Roman" w:cs="Times New Roman"/>
          <w:b/>
          <w:color w:val="000000" w:themeColor="text1"/>
          <w:sz w:val="28"/>
          <w:szCs w:val="28"/>
        </w:rPr>
      </w:pPr>
    </w:p>
    <w:p w14:paraId="51CDED10" w14:textId="77777777" w:rsidR="00340442" w:rsidRPr="0013738E" w:rsidRDefault="00340442" w:rsidP="000C39AA">
      <w:pPr>
        <w:spacing w:after="0" w:line="240" w:lineRule="auto"/>
        <w:jc w:val="center"/>
        <w:rPr>
          <w:rFonts w:ascii="Times New Roman" w:hAnsi="Times New Roman" w:cs="Times New Roman"/>
          <w:b/>
          <w:color w:val="000000" w:themeColor="text1"/>
          <w:sz w:val="28"/>
          <w:szCs w:val="28"/>
        </w:rPr>
      </w:pPr>
      <w:r w:rsidRPr="0013738E">
        <w:rPr>
          <w:rFonts w:ascii="Times New Roman" w:hAnsi="Times New Roman" w:cs="Times New Roman"/>
          <w:b/>
          <w:color w:val="000000" w:themeColor="text1"/>
          <w:sz w:val="28"/>
          <w:szCs w:val="28"/>
        </w:rPr>
        <w:t>Глава 1. Общие положения</w:t>
      </w:r>
    </w:p>
    <w:p w14:paraId="640C714D" w14:textId="77777777" w:rsidR="00340442" w:rsidRPr="0013738E" w:rsidRDefault="00340442" w:rsidP="00340442">
      <w:pPr>
        <w:spacing w:after="0" w:line="240" w:lineRule="auto"/>
        <w:ind w:firstLine="851"/>
        <w:rPr>
          <w:rFonts w:ascii="Times New Roman" w:hAnsi="Times New Roman" w:cs="Times New Roman"/>
          <w:b/>
          <w:color w:val="000000" w:themeColor="text1"/>
          <w:sz w:val="28"/>
          <w:szCs w:val="28"/>
        </w:rPr>
      </w:pPr>
    </w:p>
    <w:p w14:paraId="4C6385CB" w14:textId="77777777" w:rsidR="00340442" w:rsidRPr="0013738E" w:rsidRDefault="00340442" w:rsidP="000C39AA">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1.</w:t>
      </w:r>
      <w:r w:rsidR="000C39AA" w:rsidRPr="0013738E">
        <w:rPr>
          <w:rFonts w:ascii="Times New Roman" w:hAnsi="Times New Roman" w:cs="Times New Roman"/>
          <w:color w:val="000000" w:themeColor="text1"/>
          <w:sz w:val="28"/>
          <w:szCs w:val="28"/>
        </w:rPr>
        <w:tab/>
      </w:r>
      <w:r w:rsidRPr="0013738E">
        <w:rPr>
          <w:rFonts w:ascii="Times New Roman" w:hAnsi="Times New Roman" w:cs="Times New Roman"/>
          <w:color w:val="000000" w:themeColor="text1"/>
          <w:sz w:val="28"/>
          <w:szCs w:val="28"/>
        </w:rPr>
        <w:t xml:space="preserve">Настоящие Правила проведения горизонтального мониторинга </w:t>
      </w:r>
      <w:r w:rsidRPr="0013738E">
        <w:rPr>
          <w:rFonts w:ascii="Times New Roman" w:hAnsi="Times New Roman" w:cs="Times New Roman"/>
          <w:color w:val="000000" w:themeColor="text1"/>
          <w:sz w:val="28"/>
          <w:szCs w:val="28"/>
        </w:rPr>
        <w:br/>
        <w:t>(далее – Правила) разработаны в соответствии с пунктом 6 статьи 148 Налогового кодекса Республики Казахстан</w:t>
      </w:r>
      <w:r w:rsidRPr="0013738E" w:rsidDel="00712A09">
        <w:rPr>
          <w:rFonts w:ascii="Times New Roman" w:hAnsi="Times New Roman" w:cs="Times New Roman"/>
          <w:color w:val="000000" w:themeColor="text1"/>
          <w:sz w:val="28"/>
          <w:szCs w:val="28"/>
        </w:rPr>
        <w:t xml:space="preserve"> </w:t>
      </w:r>
      <w:r w:rsidRPr="0013738E">
        <w:rPr>
          <w:rFonts w:ascii="Times New Roman" w:hAnsi="Times New Roman" w:cs="Times New Roman"/>
          <w:color w:val="000000" w:themeColor="text1"/>
          <w:sz w:val="28"/>
          <w:szCs w:val="28"/>
        </w:rPr>
        <w:t xml:space="preserve">(далее – Налоговый кодекс) и определяют последовательность действий Комитета государственных доходов Министерства финансов Республики Казахстан (далее – Комитет) и участника горизонтального мониторинга </w:t>
      </w:r>
      <w:r w:rsidR="0000310D" w:rsidRPr="0013738E">
        <w:rPr>
          <w:rFonts w:ascii="Times New Roman" w:hAnsi="Times New Roman" w:cs="Times New Roman"/>
          <w:color w:val="000000" w:themeColor="text1"/>
          <w:sz w:val="28"/>
          <w:szCs w:val="28"/>
        </w:rPr>
        <w:t xml:space="preserve">(далее – участник) </w:t>
      </w:r>
      <w:r w:rsidRPr="0013738E">
        <w:rPr>
          <w:rFonts w:ascii="Times New Roman" w:hAnsi="Times New Roman" w:cs="Times New Roman"/>
          <w:color w:val="000000" w:themeColor="text1"/>
          <w:sz w:val="28"/>
          <w:szCs w:val="28"/>
        </w:rPr>
        <w:t>при осуществлении горизонтального мониторинга.</w:t>
      </w:r>
    </w:p>
    <w:p w14:paraId="4A3B831B" w14:textId="77777777" w:rsidR="009907A9" w:rsidRPr="0013738E" w:rsidRDefault="009907A9" w:rsidP="009907A9">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2. Основные понятия, используемые в настоящих Правилах:</w:t>
      </w:r>
    </w:p>
    <w:p w14:paraId="68216EEF" w14:textId="77777777" w:rsidR="009907A9" w:rsidRPr="0013738E" w:rsidRDefault="009907A9" w:rsidP="009907A9">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1)</w:t>
      </w:r>
      <w:r w:rsidRPr="0013738E">
        <w:rPr>
          <w:rFonts w:ascii="Times New Roman" w:hAnsi="Times New Roman" w:cs="Times New Roman"/>
          <w:color w:val="000000" w:themeColor="text1"/>
          <w:sz w:val="28"/>
          <w:szCs w:val="28"/>
        </w:rPr>
        <w:tab/>
        <w:t xml:space="preserve"> пакет отчетности – совокупность документации по определенному виду налога или платежа в бюджет за соответствующий отчетный налоговый период, опубликованный в витрине данных. </w:t>
      </w:r>
    </w:p>
    <w:p w14:paraId="65A9B5A4" w14:textId="0BFB3C98" w:rsidR="009907A9" w:rsidRPr="0013738E" w:rsidRDefault="00890CA3" w:rsidP="009907A9">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Пакет отчетности включает в себя налоговую отчетность с раскрытием ее показателей, регистров налогового и бухгалтерского учета, данные бухгалтерских проводок, подлежащие автоматизированной передаче из учетной системы, а также документы, служащие основанием для определения объектов налогообложения и (или) объектов, связанных с налогообложением за соответствующий налоговый период;</w:t>
      </w:r>
      <w:r w:rsidR="009907A9" w:rsidRPr="0013738E">
        <w:rPr>
          <w:rFonts w:ascii="Times New Roman" w:hAnsi="Times New Roman" w:cs="Times New Roman"/>
          <w:color w:val="000000" w:themeColor="text1"/>
          <w:sz w:val="28"/>
          <w:szCs w:val="28"/>
        </w:rPr>
        <w:t xml:space="preserve"> </w:t>
      </w:r>
    </w:p>
    <w:p w14:paraId="3AAA4738" w14:textId="77777777" w:rsidR="009907A9" w:rsidRPr="0013738E" w:rsidRDefault="009907A9" w:rsidP="009907A9">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2) участник горизонтального мониторинга – налогоплательщик, заключивший с Комитетом Соглашение о горизонтальном мониторинге и регламент информационного взаимодействия (далее – соглашение).</w:t>
      </w:r>
    </w:p>
    <w:p w14:paraId="01728EB3" w14:textId="317B05BD" w:rsidR="009907A9" w:rsidRPr="0013738E" w:rsidRDefault="009907A9" w:rsidP="009907A9">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Иные понятия, используемые в настоящих Правилах, применяются в соответствии с законодательством Республики Казахстан.</w:t>
      </w:r>
    </w:p>
    <w:p w14:paraId="41D2A7D4" w14:textId="6A2A18E5"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3.</w:t>
      </w:r>
      <w:r w:rsidR="000C39AA" w:rsidRPr="0013738E">
        <w:rPr>
          <w:rFonts w:ascii="Times New Roman" w:hAnsi="Times New Roman" w:cs="Times New Roman"/>
          <w:color w:val="000000" w:themeColor="text1"/>
          <w:sz w:val="28"/>
          <w:szCs w:val="28"/>
        </w:rPr>
        <w:tab/>
      </w:r>
      <w:r w:rsidRPr="0013738E">
        <w:rPr>
          <w:rFonts w:ascii="Times New Roman" w:hAnsi="Times New Roman" w:cs="Times New Roman"/>
          <w:color w:val="000000" w:themeColor="text1"/>
          <w:sz w:val="28"/>
          <w:szCs w:val="28"/>
        </w:rPr>
        <w:t>Горизонтальный мониторинг осуществляется в соответствии с параграфом 2 главы 14 Налогового кодекса</w:t>
      </w:r>
      <w:r w:rsidR="007B7194" w:rsidRPr="0013738E">
        <w:rPr>
          <w:rFonts w:ascii="Times New Roman" w:hAnsi="Times New Roman" w:cs="Times New Roman"/>
          <w:color w:val="000000" w:themeColor="text1"/>
          <w:sz w:val="28"/>
          <w:szCs w:val="28"/>
        </w:rPr>
        <w:t>.</w:t>
      </w:r>
    </w:p>
    <w:p w14:paraId="497D535F" w14:textId="77777777" w:rsidR="00340442" w:rsidRPr="0013738E" w:rsidRDefault="00340442" w:rsidP="00340442">
      <w:pPr>
        <w:tabs>
          <w:tab w:val="left" w:pos="284"/>
          <w:tab w:val="left" w:pos="460"/>
        </w:tabs>
        <w:spacing w:after="0" w:line="240" w:lineRule="auto"/>
        <w:ind w:firstLine="851"/>
        <w:contextualSpacing/>
        <w:jc w:val="both"/>
        <w:rPr>
          <w:rFonts w:ascii="Times New Roman" w:eastAsia="Calibri" w:hAnsi="Times New Roman" w:cs="Times New Roman"/>
          <w:color w:val="000000" w:themeColor="text1"/>
          <w:sz w:val="28"/>
          <w:szCs w:val="28"/>
        </w:rPr>
      </w:pPr>
      <w:r w:rsidRPr="0013738E">
        <w:rPr>
          <w:rFonts w:ascii="Times New Roman" w:hAnsi="Times New Roman" w:cs="Times New Roman"/>
          <w:color w:val="000000" w:themeColor="text1"/>
          <w:sz w:val="28"/>
          <w:szCs w:val="28"/>
        </w:rPr>
        <w:t>4.</w:t>
      </w:r>
      <w:r w:rsidR="000C39AA" w:rsidRPr="0013738E">
        <w:rPr>
          <w:rFonts w:ascii="Times New Roman" w:hAnsi="Times New Roman" w:cs="Times New Roman"/>
          <w:color w:val="000000" w:themeColor="text1"/>
          <w:sz w:val="28"/>
          <w:szCs w:val="28"/>
        </w:rPr>
        <w:tab/>
      </w:r>
      <w:r w:rsidRPr="0013738E">
        <w:rPr>
          <w:rFonts w:ascii="Times New Roman" w:hAnsi="Times New Roman" w:cs="Times New Roman"/>
          <w:color w:val="000000" w:themeColor="text1"/>
          <w:sz w:val="28"/>
          <w:szCs w:val="28"/>
        </w:rPr>
        <w:t xml:space="preserve">Участник </w:t>
      </w:r>
      <w:r w:rsidRPr="0013738E">
        <w:rPr>
          <w:rFonts w:ascii="Times New Roman" w:eastAsia="Calibri" w:hAnsi="Times New Roman" w:cs="Times New Roman"/>
          <w:color w:val="000000" w:themeColor="text1"/>
          <w:sz w:val="28"/>
          <w:szCs w:val="28"/>
        </w:rPr>
        <w:t>обеспечивает информационное взаимодействие по следующим налогам и платежам в бюджет:</w:t>
      </w:r>
    </w:p>
    <w:p w14:paraId="67F437CE" w14:textId="77777777" w:rsidR="00340442" w:rsidRPr="0013738E" w:rsidRDefault="00340442" w:rsidP="00340442">
      <w:pPr>
        <w:spacing w:after="0" w:line="240" w:lineRule="auto"/>
        <w:ind w:firstLine="851"/>
        <w:contextualSpacing/>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1) корпоративный подоходный налог;</w:t>
      </w:r>
    </w:p>
    <w:p w14:paraId="1F0DC0F1" w14:textId="77777777" w:rsidR="00340442" w:rsidRPr="0013738E" w:rsidRDefault="00340442" w:rsidP="00340442">
      <w:pPr>
        <w:spacing w:after="0" w:line="240" w:lineRule="auto"/>
        <w:ind w:firstLine="851"/>
        <w:contextualSpacing/>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2) налог на добавленную стоимость;</w:t>
      </w:r>
    </w:p>
    <w:p w14:paraId="6DAF8EA0" w14:textId="77777777" w:rsidR="00340442" w:rsidRPr="0013738E" w:rsidRDefault="00340442" w:rsidP="00340442">
      <w:pPr>
        <w:spacing w:after="0" w:line="240" w:lineRule="auto"/>
        <w:ind w:firstLine="851"/>
        <w:contextualSpacing/>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3) индивидуальный подоходный налог;</w:t>
      </w:r>
    </w:p>
    <w:p w14:paraId="02FF8F5B" w14:textId="77777777" w:rsidR="00340442" w:rsidRPr="0013738E" w:rsidRDefault="00340442" w:rsidP="00340442">
      <w:pPr>
        <w:spacing w:after="0" w:line="240" w:lineRule="auto"/>
        <w:ind w:firstLine="851"/>
        <w:contextualSpacing/>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4) социальный налог;</w:t>
      </w:r>
    </w:p>
    <w:p w14:paraId="212B5A05" w14:textId="77777777" w:rsidR="00340442" w:rsidRPr="0013738E" w:rsidRDefault="00340442" w:rsidP="00340442">
      <w:pPr>
        <w:spacing w:after="0" w:line="240" w:lineRule="auto"/>
        <w:ind w:firstLine="851"/>
        <w:contextualSpacing/>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5) налог на имущество; </w:t>
      </w:r>
    </w:p>
    <w:p w14:paraId="172941FF" w14:textId="77777777" w:rsidR="00340442" w:rsidRPr="0013738E" w:rsidRDefault="00340442" w:rsidP="00340442">
      <w:pPr>
        <w:spacing w:after="0" w:line="240" w:lineRule="auto"/>
        <w:ind w:firstLine="851"/>
        <w:contextualSpacing/>
        <w:jc w:val="both"/>
        <w:rPr>
          <w:rFonts w:ascii="Times New Roman" w:eastAsia="Calibri" w:hAnsi="Times New Roman" w:cs="Times New Roman"/>
          <w:color w:val="000000" w:themeColor="text1"/>
          <w:sz w:val="28"/>
          <w:szCs w:val="28"/>
        </w:rPr>
      </w:pPr>
      <w:r w:rsidRPr="0013738E">
        <w:rPr>
          <w:rFonts w:ascii="Times New Roman" w:hAnsi="Times New Roman" w:cs="Times New Roman"/>
          <w:color w:val="000000" w:themeColor="text1"/>
          <w:sz w:val="28"/>
          <w:szCs w:val="28"/>
        </w:rPr>
        <w:t xml:space="preserve">6) </w:t>
      </w:r>
      <w:r w:rsidRPr="0013738E">
        <w:rPr>
          <w:rFonts w:ascii="Times New Roman" w:eastAsia="Calibri" w:hAnsi="Times New Roman" w:cs="Times New Roman"/>
          <w:color w:val="000000" w:themeColor="text1"/>
          <w:sz w:val="28"/>
          <w:szCs w:val="28"/>
        </w:rPr>
        <w:t>специальные платежи и налоги недропользователей;</w:t>
      </w:r>
    </w:p>
    <w:p w14:paraId="24D58564" w14:textId="77777777" w:rsidR="00340442" w:rsidRPr="0013738E" w:rsidRDefault="00340442" w:rsidP="00340442">
      <w:pPr>
        <w:spacing w:after="0" w:line="240" w:lineRule="auto"/>
        <w:ind w:firstLine="851"/>
        <w:contextualSpacing/>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7) акциз.</w:t>
      </w:r>
    </w:p>
    <w:p w14:paraId="2E6B182F" w14:textId="433F0B6E" w:rsidR="00340442" w:rsidRPr="0013738E" w:rsidRDefault="00340442" w:rsidP="00340442">
      <w:pPr>
        <w:spacing w:after="0" w:line="240" w:lineRule="auto"/>
        <w:ind w:firstLine="851"/>
        <w:jc w:val="both"/>
        <w:rPr>
          <w:rFonts w:ascii="Times New Roman" w:eastAsia="Calibri" w:hAnsi="Times New Roman" w:cs="Times New Roman"/>
          <w:color w:val="000000" w:themeColor="text1"/>
          <w:sz w:val="28"/>
          <w:szCs w:val="28"/>
        </w:rPr>
      </w:pPr>
      <w:r w:rsidRPr="0013738E">
        <w:rPr>
          <w:rFonts w:ascii="Times New Roman" w:eastAsia="Calibri" w:hAnsi="Times New Roman" w:cs="Times New Roman"/>
          <w:color w:val="000000" w:themeColor="text1"/>
          <w:sz w:val="28"/>
          <w:szCs w:val="28"/>
        </w:rPr>
        <w:lastRenderedPageBreak/>
        <w:t xml:space="preserve">Указанный перечень налогов и платежей в бюджет не является исчерпывающим, и </w:t>
      </w:r>
      <w:r w:rsidR="00AD61BE" w:rsidRPr="0013738E">
        <w:rPr>
          <w:rFonts w:ascii="Times New Roman" w:eastAsia="Calibri" w:hAnsi="Times New Roman" w:cs="Times New Roman"/>
          <w:color w:val="000000" w:themeColor="text1"/>
          <w:sz w:val="28"/>
          <w:szCs w:val="28"/>
        </w:rPr>
        <w:t xml:space="preserve">дополняется </w:t>
      </w:r>
      <w:r w:rsidRPr="0013738E">
        <w:rPr>
          <w:rFonts w:ascii="Times New Roman" w:eastAsia="Calibri" w:hAnsi="Times New Roman" w:cs="Times New Roman"/>
          <w:color w:val="000000" w:themeColor="text1"/>
          <w:sz w:val="28"/>
          <w:szCs w:val="28"/>
        </w:rPr>
        <w:t xml:space="preserve">в </w:t>
      </w:r>
      <w:r w:rsidRPr="0013738E">
        <w:rPr>
          <w:rFonts w:ascii="Times New Roman" w:hAnsi="Times New Roman" w:cs="Times New Roman"/>
          <w:bCs/>
          <w:color w:val="000000" w:themeColor="text1"/>
          <w:sz w:val="28"/>
          <w:szCs w:val="28"/>
        </w:rPr>
        <w:t xml:space="preserve">соглашении о </w:t>
      </w:r>
      <w:r w:rsidRPr="0013738E">
        <w:rPr>
          <w:rFonts w:ascii="Times New Roman" w:hAnsi="Times New Roman" w:cs="Times New Roman"/>
          <w:color w:val="000000" w:themeColor="text1"/>
          <w:sz w:val="28"/>
          <w:szCs w:val="28"/>
        </w:rPr>
        <w:t>горизонтальном мониторинге</w:t>
      </w:r>
      <w:r w:rsidRPr="0013738E">
        <w:rPr>
          <w:rFonts w:ascii="Times New Roman" w:eastAsia="Calibri" w:hAnsi="Times New Roman" w:cs="Times New Roman"/>
          <w:color w:val="000000" w:themeColor="text1"/>
          <w:sz w:val="28"/>
          <w:szCs w:val="28"/>
        </w:rPr>
        <w:t>.</w:t>
      </w:r>
    </w:p>
    <w:p w14:paraId="5D8B8828"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5.</w:t>
      </w:r>
      <w:r w:rsidR="000C39AA" w:rsidRPr="0013738E">
        <w:rPr>
          <w:rFonts w:ascii="Times New Roman" w:hAnsi="Times New Roman" w:cs="Times New Roman"/>
          <w:color w:val="000000" w:themeColor="text1"/>
          <w:sz w:val="28"/>
          <w:szCs w:val="28"/>
        </w:rPr>
        <w:tab/>
      </w:r>
      <w:r w:rsidRPr="0013738E">
        <w:rPr>
          <w:rFonts w:ascii="Times New Roman" w:hAnsi="Times New Roman" w:cs="Times New Roman"/>
          <w:color w:val="000000" w:themeColor="text1"/>
          <w:sz w:val="28"/>
          <w:szCs w:val="28"/>
        </w:rPr>
        <w:t>Осуществление горизонтального мониторинга начинается с первого января года, следующего за годом заключения соглашения о горизонтальном мониторинге.</w:t>
      </w:r>
    </w:p>
    <w:p w14:paraId="4CF35281"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Отчетным периодом, за который проводится горизонтальный мониторинг, является календарный год (далее – отчетный период мониторинга).</w:t>
      </w:r>
    </w:p>
    <w:p w14:paraId="2DB0EEE3"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6.</w:t>
      </w:r>
      <w:r w:rsidR="000C39AA" w:rsidRPr="0013738E">
        <w:rPr>
          <w:rFonts w:ascii="Times New Roman" w:hAnsi="Times New Roman" w:cs="Times New Roman"/>
          <w:color w:val="000000" w:themeColor="text1"/>
          <w:sz w:val="28"/>
          <w:szCs w:val="28"/>
        </w:rPr>
        <w:tab/>
      </w:r>
      <w:r w:rsidRPr="0013738E">
        <w:rPr>
          <w:rFonts w:ascii="Times New Roman" w:hAnsi="Times New Roman" w:cs="Times New Roman"/>
          <w:color w:val="000000" w:themeColor="text1"/>
          <w:sz w:val="28"/>
          <w:szCs w:val="28"/>
        </w:rPr>
        <w:t>Горизонтальный мониторинг за отчетный период мониторинга проводится как в течение указанного периода, так и после его окончания, но не позднее 30 июня второго года, следующего за годом окончания соответствующего отчетного периода мониторинга.</w:t>
      </w:r>
    </w:p>
    <w:p w14:paraId="77C95400"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По окончании срока, указанного в части первой настоящего пункта, горизонтальный мониторинг в отношении отчетного периода мониторинга прекращается.</w:t>
      </w:r>
    </w:p>
    <w:p w14:paraId="01A88687" w14:textId="77777777" w:rsidR="00340442" w:rsidRPr="0013738E" w:rsidRDefault="00340442" w:rsidP="00340442">
      <w:pPr>
        <w:spacing w:after="0" w:line="240" w:lineRule="auto"/>
        <w:ind w:firstLine="851"/>
        <w:jc w:val="both"/>
        <w:rPr>
          <w:rFonts w:ascii="Times New Roman" w:eastAsia="Calibri" w:hAnsi="Times New Roman" w:cs="Times New Roman"/>
          <w:color w:val="000000" w:themeColor="text1"/>
          <w:sz w:val="28"/>
          <w:szCs w:val="28"/>
        </w:rPr>
      </w:pPr>
      <w:r w:rsidRPr="0013738E">
        <w:rPr>
          <w:rFonts w:ascii="Times New Roman" w:hAnsi="Times New Roman" w:cs="Times New Roman"/>
          <w:color w:val="000000" w:themeColor="text1"/>
          <w:sz w:val="28"/>
          <w:szCs w:val="28"/>
        </w:rPr>
        <w:t>7.</w:t>
      </w:r>
      <w:r w:rsidR="000C39AA" w:rsidRPr="0013738E">
        <w:rPr>
          <w:rFonts w:ascii="Times New Roman" w:hAnsi="Times New Roman" w:cs="Times New Roman"/>
          <w:color w:val="000000" w:themeColor="text1"/>
          <w:sz w:val="28"/>
          <w:szCs w:val="28"/>
        </w:rPr>
        <w:tab/>
      </w:r>
      <w:proofErr w:type="gramStart"/>
      <w:r w:rsidRPr="0013738E">
        <w:rPr>
          <w:rFonts w:ascii="Times New Roman" w:eastAsia="Calibri" w:hAnsi="Times New Roman" w:cs="Times New Roman"/>
          <w:color w:val="000000" w:themeColor="text1"/>
          <w:sz w:val="28"/>
          <w:szCs w:val="28"/>
        </w:rPr>
        <w:t>В</w:t>
      </w:r>
      <w:proofErr w:type="gramEnd"/>
      <w:r w:rsidRPr="0013738E">
        <w:rPr>
          <w:rFonts w:ascii="Times New Roman" w:eastAsia="Calibri" w:hAnsi="Times New Roman" w:cs="Times New Roman"/>
          <w:color w:val="000000" w:themeColor="text1"/>
          <w:sz w:val="28"/>
          <w:szCs w:val="28"/>
        </w:rPr>
        <w:t xml:space="preserve"> случае расторжения соглашения о горизонтальном мониторинге до срока прекращения проведения горизонтального мониторинга отчетного периода мониторинга налоговое администрирование за данный отчетный период осуществляется в общеустановленном порядке.</w:t>
      </w:r>
    </w:p>
    <w:p w14:paraId="393DACB4" w14:textId="77777777" w:rsidR="00340442" w:rsidRPr="0013738E" w:rsidRDefault="00340442" w:rsidP="00340442">
      <w:pPr>
        <w:spacing w:after="0" w:line="240" w:lineRule="auto"/>
        <w:ind w:firstLine="851"/>
        <w:jc w:val="both"/>
        <w:rPr>
          <w:rFonts w:ascii="Times New Roman" w:eastAsia="Calibri" w:hAnsi="Times New Roman" w:cs="Times New Roman"/>
          <w:color w:val="000000" w:themeColor="text1"/>
          <w:sz w:val="28"/>
          <w:szCs w:val="28"/>
        </w:rPr>
      </w:pPr>
    </w:p>
    <w:p w14:paraId="0E17500F"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p>
    <w:p w14:paraId="2F670626" w14:textId="77777777" w:rsidR="00340442" w:rsidRPr="0013738E" w:rsidRDefault="00340442" w:rsidP="000C39AA">
      <w:pPr>
        <w:spacing w:after="0" w:line="240" w:lineRule="auto"/>
        <w:jc w:val="center"/>
        <w:rPr>
          <w:rFonts w:ascii="Times New Roman" w:hAnsi="Times New Roman" w:cs="Times New Roman"/>
          <w:b/>
          <w:color w:val="000000" w:themeColor="text1"/>
          <w:sz w:val="28"/>
          <w:szCs w:val="28"/>
        </w:rPr>
      </w:pPr>
      <w:r w:rsidRPr="0013738E">
        <w:rPr>
          <w:rFonts w:ascii="Times New Roman" w:hAnsi="Times New Roman" w:cs="Times New Roman"/>
          <w:b/>
          <w:color w:val="000000" w:themeColor="text1"/>
          <w:sz w:val="28"/>
          <w:szCs w:val="28"/>
        </w:rPr>
        <w:t>Глава 2. Порядок проведения горизонтального мониторинга</w:t>
      </w:r>
    </w:p>
    <w:p w14:paraId="1E63AA36" w14:textId="77777777" w:rsidR="00340442" w:rsidRPr="0013738E" w:rsidRDefault="00340442" w:rsidP="00340442">
      <w:pPr>
        <w:spacing w:after="0" w:line="240" w:lineRule="auto"/>
        <w:ind w:firstLine="851"/>
        <w:jc w:val="center"/>
        <w:rPr>
          <w:rFonts w:ascii="Times New Roman" w:hAnsi="Times New Roman" w:cs="Times New Roman"/>
          <w:b/>
          <w:color w:val="000000" w:themeColor="text1"/>
          <w:sz w:val="28"/>
          <w:szCs w:val="28"/>
        </w:rPr>
      </w:pPr>
    </w:p>
    <w:p w14:paraId="70859B40" w14:textId="77777777" w:rsidR="000C39AA" w:rsidRPr="0013738E" w:rsidRDefault="000C39AA" w:rsidP="00340442">
      <w:pPr>
        <w:spacing w:after="0" w:line="240" w:lineRule="auto"/>
        <w:ind w:firstLine="851"/>
        <w:jc w:val="center"/>
        <w:rPr>
          <w:rFonts w:ascii="Times New Roman" w:hAnsi="Times New Roman" w:cs="Times New Roman"/>
          <w:b/>
          <w:color w:val="000000" w:themeColor="text1"/>
          <w:sz w:val="28"/>
          <w:szCs w:val="28"/>
        </w:rPr>
      </w:pPr>
    </w:p>
    <w:p w14:paraId="50A1EAF3" w14:textId="77777777" w:rsidR="00340442" w:rsidRPr="0013738E" w:rsidRDefault="00340442" w:rsidP="000C39AA">
      <w:pPr>
        <w:spacing w:after="0" w:line="240" w:lineRule="auto"/>
        <w:jc w:val="center"/>
        <w:rPr>
          <w:rFonts w:ascii="Times New Roman" w:hAnsi="Times New Roman" w:cs="Times New Roman"/>
          <w:b/>
          <w:color w:val="000000" w:themeColor="text1"/>
          <w:sz w:val="28"/>
          <w:szCs w:val="28"/>
        </w:rPr>
      </w:pPr>
      <w:r w:rsidRPr="0013738E">
        <w:rPr>
          <w:rFonts w:ascii="Times New Roman" w:hAnsi="Times New Roman" w:cs="Times New Roman"/>
          <w:b/>
          <w:color w:val="000000" w:themeColor="text1"/>
          <w:sz w:val="28"/>
          <w:szCs w:val="28"/>
        </w:rPr>
        <w:t>Параграф 1.</w:t>
      </w:r>
      <w:r w:rsidRPr="0013738E">
        <w:rPr>
          <w:rFonts w:ascii="Times New Roman" w:hAnsi="Times New Roman" w:cs="Times New Roman"/>
          <w:b/>
          <w:color w:val="000000" w:themeColor="text1"/>
          <w:sz w:val="28"/>
          <w:szCs w:val="28"/>
          <w:lang w:val="kk-KZ"/>
        </w:rPr>
        <w:t xml:space="preserve"> </w:t>
      </w:r>
      <w:r w:rsidRPr="0013738E">
        <w:rPr>
          <w:rFonts w:ascii="Times New Roman" w:hAnsi="Times New Roman" w:cs="Times New Roman"/>
          <w:b/>
          <w:color w:val="000000" w:themeColor="text1"/>
          <w:sz w:val="28"/>
          <w:szCs w:val="28"/>
        </w:rPr>
        <w:t>Порядок публикации пакета отчетности и направления запросов</w:t>
      </w:r>
    </w:p>
    <w:p w14:paraId="6EBF3A20" w14:textId="77777777" w:rsidR="00340442" w:rsidRPr="0013738E" w:rsidRDefault="00340442" w:rsidP="00340442">
      <w:pPr>
        <w:spacing w:after="0" w:line="240" w:lineRule="auto"/>
        <w:ind w:firstLine="851"/>
        <w:jc w:val="center"/>
        <w:rPr>
          <w:rFonts w:ascii="Times New Roman" w:hAnsi="Times New Roman" w:cs="Times New Roman"/>
          <w:color w:val="000000" w:themeColor="text1"/>
          <w:sz w:val="28"/>
          <w:szCs w:val="28"/>
        </w:rPr>
      </w:pPr>
    </w:p>
    <w:p w14:paraId="3925D343"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8.</w:t>
      </w:r>
      <w:r w:rsidR="000C39AA" w:rsidRPr="0013738E">
        <w:rPr>
          <w:rFonts w:ascii="Times New Roman" w:hAnsi="Times New Roman" w:cs="Times New Roman"/>
          <w:color w:val="000000" w:themeColor="text1"/>
          <w:sz w:val="28"/>
          <w:szCs w:val="28"/>
        </w:rPr>
        <w:tab/>
      </w:r>
      <w:r w:rsidRPr="0013738E">
        <w:rPr>
          <w:rFonts w:ascii="Times New Roman" w:hAnsi="Times New Roman" w:cs="Times New Roman"/>
          <w:color w:val="000000" w:themeColor="text1"/>
          <w:sz w:val="28"/>
          <w:szCs w:val="28"/>
        </w:rPr>
        <w:t>Участник обеспечивает публикацию пакета отчетности в витрине данных не позднее 20 (двадцати) рабочих дней после представления налоговой отчетности.</w:t>
      </w:r>
    </w:p>
    <w:p w14:paraId="7B269212"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 xml:space="preserve">Оборотно-сальдовая ведомость с раскрытием счетов бухгалтерского учета подлежит публикации в витрине данных с нарастающим итогом (квартал, полугодие, девять месяцев, год), одновременно с пакетом отчетности к очередной налоговой отчетности по налогу на добавленную стоимость. </w:t>
      </w:r>
    </w:p>
    <w:p w14:paraId="11BEA97D" w14:textId="2CF651B0"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 xml:space="preserve">Финансовая отчетность </w:t>
      </w:r>
      <w:r w:rsidR="00AD61BE" w:rsidRPr="0013738E">
        <w:rPr>
          <w:rFonts w:ascii="Times New Roman" w:hAnsi="Times New Roman" w:cs="Times New Roman"/>
          <w:color w:val="000000" w:themeColor="text1"/>
          <w:sz w:val="28"/>
          <w:szCs w:val="28"/>
        </w:rPr>
        <w:t xml:space="preserve">участника </w:t>
      </w:r>
      <w:r w:rsidRPr="0013738E">
        <w:rPr>
          <w:rFonts w:ascii="Times New Roman" w:hAnsi="Times New Roman" w:cs="Times New Roman"/>
          <w:color w:val="000000" w:themeColor="text1"/>
          <w:sz w:val="28"/>
          <w:szCs w:val="28"/>
        </w:rPr>
        <w:t>подлежит размещению в витрине данных в срок не позднее 30 (тридцати) рабочих дней после представления налоговой отчетности по корпоративному подоходному налогу.</w:t>
      </w:r>
    </w:p>
    <w:p w14:paraId="5A78D815"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 xml:space="preserve">9. В ходе проведения горизонтального мониторинга Комитет проводит </w:t>
      </w:r>
      <w:r w:rsidRPr="0013738E">
        <w:rPr>
          <w:rFonts w:ascii="Times New Roman" w:eastAsia="Calibri" w:hAnsi="Times New Roman" w:cs="Times New Roman"/>
          <w:color w:val="000000" w:themeColor="text1"/>
          <w:sz w:val="28"/>
          <w:szCs w:val="28"/>
        </w:rPr>
        <w:t xml:space="preserve">анализ информации и документов налогового, бухгалтерского и иных видов учетов, первичных документов, а также </w:t>
      </w:r>
      <w:r w:rsidRPr="0013738E">
        <w:rPr>
          <w:rFonts w:ascii="Times New Roman" w:hAnsi="Times New Roman" w:cs="Times New Roman"/>
          <w:color w:val="000000" w:themeColor="text1"/>
          <w:sz w:val="28"/>
          <w:szCs w:val="28"/>
        </w:rPr>
        <w:t>других документов и сведений о деятельности участника, имеющихся в налоговых органах.</w:t>
      </w:r>
    </w:p>
    <w:p w14:paraId="1DA71BC2" w14:textId="6601FFE0" w:rsidR="009010A9" w:rsidRPr="0013738E" w:rsidRDefault="009010A9" w:rsidP="009010A9">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 xml:space="preserve">10. Комитет запрашивает у участника дополнительную информацию, пояснения и (или) документы (далее – запрос), необходимые для проведения горизонтального мониторинга. Предоставление участником ответа на запрос </w:t>
      </w:r>
      <w:r w:rsidRPr="0013738E">
        <w:rPr>
          <w:rFonts w:ascii="Times New Roman" w:hAnsi="Times New Roman" w:cs="Times New Roman"/>
          <w:color w:val="000000" w:themeColor="text1"/>
          <w:sz w:val="28"/>
          <w:szCs w:val="28"/>
        </w:rPr>
        <w:lastRenderedPageBreak/>
        <w:t>осуществляется в течение 15 (пятнадцати) рабочих дней, со дня, следующего за днем его получения. Днем получения запроса является следующий рабочий день после даты направления запроса.</w:t>
      </w:r>
    </w:p>
    <w:p w14:paraId="00DD4265"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Срок исполнения запроса продлевается на 15 (пятнадцать) рабочих дней при обращении участника о продлении исполнения такого запроса. Обращение с обоснованием причин о продлении срока исполнения такого запроса направляется до истечения срока его исполнения.</w:t>
      </w:r>
    </w:p>
    <w:p w14:paraId="4348BCB0"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Информационное взаимодействие по запросам и предоставлению ответов по ним осуществляется в произвольной форме посредством функционала витрины данных «</w:t>
      </w:r>
      <w:r w:rsidRPr="0013738E">
        <w:rPr>
          <w:rFonts w:ascii="Times New Roman" w:eastAsia="Times New Roman" w:hAnsi="Times New Roman" w:cs="Times New Roman"/>
          <w:color w:val="000000" w:themeColor="text1"/>
          <w:sz w:val="28"/>
          <w:szCs w:val="28"/>
        </w:rPr>
        <w:t xml:space="preserve">Обмен информаций и документами между </w:t>
      </w:r>
      <w:r w:rsidRPr="0013738E">
        <w:rPr>
          <w:rFonts w:ascii="Times New Roman" w:eastAsia="Times New Roman" w:hAnsi="Times New Roman" w:cs="Times New Roman"/>
          <w:color w:val="000000" w:themeColor="text1"/>
          <w:sz w:val="28"/>
          <w:szCs w:val="28"/>
          <w:lang w:val="kk-KZ"/>
        </w:rPr>
        <w:t xml:space="preserve">Комитетом государственных доходов Министерства финансов Республики Казахстан </w:t>
      </w:r>
      <w:r w:rsidRPr="0013738E">
        <w:rPr>
          <w:rFonts w:ascii="Times New Roman" w:eastAsia="Times New Roman" w:hAnsi="Times New Roman" w:cs="Times New Roman"/>
          <w:color w:val="000000" w:themeColor="text1"/>
          <w:sz w:val="28"/>
          <w:szCs w:val="28"/>
        </w:rPr>
        <w:t>и налогоплательщиком</w:t>
      </w:r>
      <w:r w:rsidRPr="0013738E">
        <w:rPr>
          <w:rFonts w:ascii="Times New Roman" w:hAnsi="Times New Roman" w:cs="Times New Roman"/>
          <w:color w:val="000000" w:themeColor="text1"/>
          <w:sz w:val="28"/>
          <w:szCs w:val="28"/>
        </w:rPr>
        <w:t>».</w:t>
      </w:r>
    </w:p>
    <w:p w14:paraId="587B74EB" w14:textId="61D5C492"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 xml:space="preserve">Если участником ответ на запрос представлен не в полном объеме, Комитет </w:t>
      </w:r>
      <w:r w:rsidR="007B7194" w:rsidRPr="0013738E">
        <w:rPr>
          <w:rFonts w:ascii="Times New Roman" w:hAnsi="Times New Roman" w:cs="Times New Roman"/>
          <w:color w:val="000000" w:themeColor="text1"/>
          <w:sz w:val="28"/>
          <w:szCs w:val="28"/>
        </w:rPr>
        <w:t>направляет</w:t>
      </w:r>
      <w:r w:rsidRPr="0013738E">
        <w:rPr>
          <w:rFonts w:ascii="Times New Roman" w:hAnsi="Times New Roman" w:cs="Times New Roman"/>
          <w:color w:val="000000" w:themeColor="text1"/>
          <w:sz w:val="28"/>
          <w:szCs w:val="28"/>
        </w:rPr>
        <w:t xml:space="preserve"> повторный запрос, срок исполнения которого составляет </w:t>
      </w:r>
      <w:r w:rsidR="005B5600" w:rsidRPr="0013738E">
        <w:rPr>
          <w:rFonts w:ascii="Times New Roman" w:hAnsi="Times New Roman" w:cs="Times New Roman"/>
          <w:color w:val="000000" w:themeColor="text1"/>
          <w:sz w:val="28"/>
          <w:szCs w:val="28"/>
        </w:rPr>
        <w:br/>
      </w:r>
      <w:r w:rsidRPr="0013738E">
        <w:rPr>
          <w:rFonts w:ascii="Times New Roman" w:hAnsi="Times New Roman" w:cs="Times New Roman"/>
          <w:color w:val="000000" w:themeColor="text1"/>
          <w:sz w:val="28"/>
          <w:szCs w:val="28"/>
        </w:rPr>
        <w:t>10 (десять) рабочих дней, без права его продления.</w:t>
      </w:r>
    </w:p>
    <w:p w14:paraId="13413D88" w14:textId="0529B192"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11.</w:t>
      </w:r>
      <w:r w:rsidR="000C39AA" w:rsidRPr="0013738E">
        <w:rPr>
          <w:rFonts w:ascii="Times New Roman" w:hAnsi="Times New Roman" w:cs="Times New Roman"/>
          <w:color w:val="000000" w:themeColor="text1"/>
          <w:sz w:val="28"/>
          <w:szCs w:val="28"/>
        </w:rPr>
        <w:tab/>
      </w:r>
      <w:proofErr w:type="gramStart"/>
      <w:r w:rsidRPr="0013738E">
        <w:rPr>
          <w:rFonts w:ascii="Times New Roman" w:hAnsi="Times New Roman" w:cs="Times New Roman"/>
          <w:color w:val="000000" w:themeColor="text1"/>
          <w:sz w:val="28"/>
          <w:szCs w:val="28"/>
        </w:rPr>
        <w:t>В</w:t>
      </w:r>
      <w:proofErr w:type="gramEnd"/>
      <w:r w:rsidRPr="0013738E">
        <w:rPr>
          <w:rFonts w:ascii="Times New Roman" w:hAnsi="Times New Roman" w:cs="Times New Roman"/>
          <w:color w:val="000000" w:themeColor="text1"/>
          <w:sz w:val="28"/>
          <w:szCs w:val="28"/>
        </w:rPr>
        <w:t xml:space="preserve"> ходе проведения горизонтального мониторинга Комитет </w:t>
      </w:r>
      <w:r w:rsidR="007B7194" w:rsidRPr="0013738E">
        <w:rPr>
          <w:rFonts w:ascii="Times New Roman" w:hAnsi="Times New Roman" w:cs="Times New Roman"/>
          <w:color w:val="000000" w:themeColor="text1"/>
          <w:sz w:val="28"/>
          <w:szCs w:val="28"/>
        </w:rPr>
        <w:t>направляет</w:t>
      </w:r>
      <w:r w:rsidRPr="0013738E">
        <w:rPr>
          <w:rFonts w:ascii="Times New Roman" w:hAnsi="Times New Roman" w:cs="Times New Roman"/>
          <w:color w:val="000000" w:themeColor="text1"/>
          <w:sz w:val="28"/>
          <w:szCs w:val="28"/>
        </w:rPr>
        <w:t xml:space="preserve"> запросы в иностранные государства, другие уполномоченные государственные органы, банковские организации, а также проводит в соответствии с подпунктом 2) пункта 3 статьи 157 Налогового Кодекса встречные налоговые проверки.</w:t>
      </w:r>
    </w:p>
    <w:p w14:paraId="48E23BEF"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Направление запросов в иностранные государства, другие уполномоченные государственные органы, банковские организации и проведение встречной проверки, не приостанавливает проведение горизонтального мониторинга.</w:t>
      </w:r>
    </w:p>
    <w:p w14:paraId="2A221C23"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p>
    <w:p w14:paraId="799E3C29"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p>
    <w:p w14:paraId="4676DBBE" w14:textId="77777777" w:rsidR="00340442" w:rsidRPr="0013738E" w:rsidRDefault="00340442" w:rsidP="000C39AA">
      <w:pPr>
        <w:spacing w:after="0" w:line="240" w:lineRule="auto"/>
        <w:jc w:val="center"/>
        <w:rPr>
          <w:rFonts w:ascii="Times New Roman" w:hAnsi="Times New Roman" w:cs="Times New Roman"/>
          <w:b/>
          <w:color w:val="000000" w:themeColor="text1"/>
          <w:sz w:val="28"/>
          <w:szCs w:val="28"/>
        </w:rPr>
      </w:pPr>
      <w:r w:rsidRPr="0013738E">
        <w:rPr>
          <w:rFonts w:ascii="Times New Roman" w:hAnsi="Times New Roman" w:cs="Times New Roman"/>
          <w:b/>
          <w:color w:val="000000" w:themeColor="text1"/>
          <w:sz w:val="28"/>
          <w:szCs w:val="28"/>
        </w:rPr>
        <w:t xml:space="preserve">Параграф 2. Порядок представления информации и отчетов по системе внутреннего контроля в сфере налогообложения, а также о деятельности участника </w:t>
      </w:r>
    </w:p>
    <w:p w14:paraId="58D8E2C3" w14:textId="77777777" w:rsidR="00340442" w:rsidRPr="0013738E" w:rsidRDefault="00340442" w:rsidP="00340442">
      <w:pPr>
        <w:spacing w:after="0" w:line="240" w:lineRule="auto"/>
        <w:ind w:firstLine="851"/>
        <w:jc w:val="center"/>
        <w:rPr>
          <w:rFonts w:ascii="Times New Roman" w:hAnsi="Times New Roman" w:cs="Times New Roman"/>
          <w:b/>
          <w:color w:val="000000" w:themeColor="text1"/>
          <w:sz w:val="28"/>
          <w:szCs w:val="28"/>
        </w:rPr>
      </w:pPr>
    </w:p>
    <w:p w14:paraId="13802B68" w14:textId="77777777" w:rsidR="00340442" w:rsidRPr="0013738E" w:rsidRDefault="00340442" w:rsidP="000C39AA">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12.</w:t>
      </w:r>
      <w:r w:rsidR="000C39AA" w:rsidRPr="0013738E">
        <w:rPr>
          <w:rFonts w:ascii="Times New Roman" w:hAnsi="Times New Roman" w:cs="Times New Roman"/>
          <w:color w:val="000000" w:themeColor="text1"/>
          <w:sz w:val="28"/>
          <w:szCs w:val="28"/>
        </w:rPr>
        <w:tab/>
      </w:r>
      <w:proofErr w:type="gramStart"/>
      <w:r w:rsidRPr="0013738E">
        <w:rPr>
          <w:rFonts w:ascii="Times New Roman" w:hAnsi="Times New Roman" w:cs="Times New Roman"/>
          <w:color w:val="000000" w:themeColor="text1"/>
          <w:sz w:val="28"/>
          <w:szCs w:val="28"/>
        </w:rPr>
        <w:t>В</w:t>
      </w:r>
      <w:proofErr w:type="gramEnd"/>
      <w:r w:rsidRPr="0013738E">
        <w:rPr>
          <w:rFonts w:ascii="Times New Roman" w:hAnsi="Times New Roman" w:cs="Times New Roman"/>
          <w:color w:val="000000" w:themeColor="text1"/>
          <w:sz w:val="28"/>
          <w:szCs w:val="28"/>
        </w:rPr>
        <w:t xml:space="preserve"> ходе проведения горизонтального мониторинга Комитетом используются размещенные участником в витрине данных информация и отчеты по системе внутреннего контроля в сфере налогообложения в соответствии с Требованиями к информации и отчетам по системе внутреннего контроля в сфере налогообложения, утвержденными согласно приложению 3 к настоящему приказу (далее – Требования), а также информация о произошедших изменениях о деятельности участника за календарный год.</w:t>
      </w:r>
    </w:p>
    <w:p w14:paraId="370E0315" w14:textId="1F8A07DC" w:rsidR="00340442" w:rsidRPr="0013738E" w:rsidRDefault="00340442" w:rsidP="00340442">
      <w:pPr>
        <w:spacing w:after="0" w:line="240" w:lineRule="auto"/>
        <w:ind w:firstLine="851"/>
        <w:contextualSpacing/>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 xml:space="preserve">Комитет </w:t>
      </w:r>
      <w:r w:rsidR="007B7194" w:rsidRPr="0013738E">
        <w:rPr>
          <w:rFonts w:ascii="Times New Roman" w:hAnsi="Times New Roman" w:cs="Times New Roman"/>
          <w:color w:val="000000" w:themeColor="text1"/>
          <w:sz w:val="28"/>
          <w:szCs w:val="28"/>
        </w:rPr>
        <w:t>запрашивает</w:t>
      </w:r>
      <w:r w:rsidRPr="0013738E">
        <w:rPr>
          <w:rFonts w:ascii="Times New Roman" w:hAnsi="Times New Roman" w:cs="Times New Roman"/>
          <w:color w:val="000000" w:themeColor="text1"/>
          <w:sz w:val="28"/>
          <w:szCs w:val="28"/>
        </w:rPr>
        <w:t xml:space="preserve"> пояснения по указанным информациям и отчетам. </w:t>
      </w:r>
    </w:p>
    <w:p w14:paraId="2F990F5A" w14:textId="77777777" w:rsidR="00340442" w:rsidRPr="0013738E" w:rsidRDefault="00340442" w:rsidP="00340442">
      <w:pPr>
        <w:spacing w:after="0" w:line="240" w:lineRule="auto"/>
        <w:ind w:firstLine="851"/>
        <w:contextualSpacing/>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13.</w:t>
      </w:r>
      <w:r w:rsidR="000C39AA" w:rsidRPr="0013738E">
        <w:rPr>
          <w:rFonts w:ascii="Times New Roman" w:hAnsi="Times New Roman" w:cs="Times New Roman"/>
          <w:color w:val="000000" w:themeColor="text1"/>
          <w:sz w:val="28"/>
          <w:szCs w:val="28"/>
        </w:rPr>
        <w:tab/>
      </w:r>
      <w:r w:rsidRPr="0013738E">
        <w:rPr>
          <w:rFonts w:ascii="Times New Roman" w:hAnsi="Times New Roman" w:cs="Times New Roman"/>
          <w:color w:val="000000" w:themeColor="text1"/>
          <w:sz w:val="28"/>
          <w:szCs w:val="28"/>
        </w:rPr>
        <w:t xml:space="preserve">Участник при изменении и (или) дополнении данных по подразделениям, выполняющим функции управления рисками и внутреннего контроля в сфере налогообложения, и в организационно-распорядительных документах, регламентирующих порядок функционирования системы внутреннего контроля, указанных в ранее представленной информации по </w:t>
      </w:r>
      <w:r w:rsidRPr="0013738E">
        <w:rPr>
          <w:rFonts w:ascii="Times New Roman" w:hAnsi="Times New Roman" w:cs="Times New Roman"/>
          <w:color w:val="000000" w:themeColor="text1"/>
          <w:sz w:val="28"/>
          <w:szCs w:val="28"/>
        </w:rPr>
        <w:lastRenderedPageBreak/>
        <w:t>формам согласно приложениям 1 и 2 к Требованиям, предоставляет в Комитет измененную информацию в течение 30 (тридцати) рабочих дней со дня внесения таких изменений и (или) дополнений.</w:t>
      </w:r>
    </w:p>
    <w:p w14:paraId="1DEEB78E" w14:textId="356D5998"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14.</w:t>
      </w:r>
      <w:r w:rsidR="000C39AA" w:rsidRPr="0013738E">
        <w:rPr>
          <w:rFonts w:ascii="Times New Roman" w:hAnsi="Times New Roman" w:cs="Times New Roman"/>
          <w:color w:val="000000" w:themeColor="text1"/>
          <w:sz w:val="28"/>
          <w:szCs w:val="28"/>
        </w:rPr>
        <w:tab/>
      </w:r>
      <w:r w:rsidRPr="0013738E">
        <w:rPr>
          <w:rFonts w:ascii="Times New Roman" w:hAnsi="Times New Roman" w:cs="Times New Roman"/>
          <w:color w:val="000000" w:themeColor="text1"/>
          <w:sz w:val="28"/>
          <w:szCs w:val="28"/>
        </w:rPr>
        <w:t>Участник ежеквартально публикует в витрине данных отчеты по рискам, контрольным процедурам и матрице рисков и контрольных процедур по формам согласно приложениям 3</w:t>
      </w:r>
      <w:r w:rsidR="009907A9" w:rsidRPr="0013738E">
        <w:rPr>
          <w:rFonts w:ascii="Times New Roman" w:hAnsi="Times New Roman" w:cs="Times New Roman"/>
          <w:color w:val="000000" w:themeColor="text1"/>
          <w:sz w:val="28"/>
          <w:szCs w:val="28"/>
        </w:rPr>
        <w:t>,</w:t>
      </w:r>
      <w:r w:rsidR="00497F7E" w:rsidRPr="0013738E">
        <w:rPr>
          <w:rFonts w:ascii="Times New Roman" w:hAnsi="Times New Roman" w:cs="Times New Roman"/>
          <w:color w:val="000000" w:themeColor="text1"/>
          <w:sz w:val="28"/>
          <w:szCs w:val="28"/>
        </w:rPr>
        <w:t xml:space="preserve"> </w:t>
      </w:r>
      <w:r w:rsidR="009907A9" w:rsidRPr="0013738E">
        <w:rPr>
          <w:rFonts w:ascii="Times New Roman" w:hAnsi="Times New Roman" w:cs="Times New Roman"/>
          <w:color w:val="000000" w:themeColor="text1"/>
          <w:sz w:val="28"/>
          <w:szCs w:val="28"/>
        </w:rPr>
        <w:t>4 и</w:t>
      </w:r>
      <w:r w:rsidRPr="0013738E">
        <w:rPr>
          <w:rFonts w:ascii="Times New Roman" w:hAnsi="Times New Roman" w:cs="Times New Roman"/>
          <w:color w:val="000000" w:themeColor="text1"/>
          <w:sz w:val="28"/>
          <w:szCs w:val="28"/>
        </w:rPr>
        <w:t xml:space="preserve"> 5 к Требованиям, в срок за 10 (десять) рабочих дней до публикации первого пакета отчетности за квартал или год. </w:t>
      </w:r>
    </w:p>
    <w:p w14:paraId="6A047D7A" w14:textId="211D6E10" w:rsidR="00340442" w:rsidRPr="0013738E" w:rsidRDefault="00340442" w:rsidP="00340442">
      <w:pPr>
        <w:tabs>
          <w:tab w:val="left" w:pos="284"/>
          <w:tab w:val="left" w:pos="460"/>
        </w:tabs>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15.</w:t>
      </w:r>
      <w:r w:rsidR="000C39AA" w:rsidRPr="0013738E">
        <w:rPr>
          <w:rFonts w:ascii="Times New Roman" w:hAnsi="Times New Roman" w:cs="Times New Roman"/>
          <w:color w:val="000000" w:themeColor="text1"/>
          <w:sz w:val="28"/>
          <w:szCs w:val="28"/>
        </w:rPr>
        <w:tab/>
      </w:r>
      <w:r w:rsidRPr="0013738E">
        <w:rPr>
          <w:rFonts w:ascii="Times New Roman" w:hAnsi="Times New Roman" w:cs="Times New Roman"/>
          <w:color w:val="000000" w:themeColor="text1"/>
          <w:sz w:val="28"/>
          <w:szCs w:val="28"/>
        </w:rPr>
        <w:t>Участник на постоянной основе проводит мониторинг и оценку необходимости обновления отчетов по формам согласно приложениям 3</w:t>
      </w:r>
      <w:r w:rsidR="009907A9" w:rsidRPr="0013738E">
        <w:rPr>
          <w:rFonts w:ascii="Times New Roman" w:hAnsi="Times New Roman" w:cs="Times New Roman"/>
          <w:color w:val="000000" w:themeColor="text1"/>
          <w:sz w:val="28"/>
          <w:szCs w:val="28"/>
        </w:rPr>
        <w:t>,</w:t>
      </w:r>
      <w:r w:rsidR="005B5600" w:rsidRPr="0013738E">
        <w:rPr>
          <w:rFonts w:ascii="Times New Roman" w:hAnsi="Times New Roman" w:cs="Times New Roman"/>
          <w:color w:val="000000" w:themeColor="text1"/>
          <w:sz w:val="28"/>
          <w:szCs w:val="28"/>
        </w:rPr>
        <w:t xml:space="preserve"> 4 </w:t>
      </w:r>
      <w:r w:rsidR="009907A9" w:rsidRPr="0013738E">
        <w:rPr>
          <w:rFonts w:ascii="Times New Roman" w:hAnsi="Times New Roman" w:cs="Times New Roman"/>
          <w:color w:val="000000" w:themeColor="text1"/>
          <w:sz w:val="28"/>
          <w:szCs w:val="28"/>
        </w:rPr>
        <w:t>и</w:t>
      </w:r>
      <w:r w:rsidRPr="0013738E">
        <w:rPr>
          <w:rFonts w:ascii="Times New Roman" w:hAnsi="Times New Roman" w:cs="Times New Roman"/>
          <w:color w:val="000000" w:themeColor="text1"/>
          <w:sz w:val="28"/>
          <w:szCs w:val="28"/>
        </w:rPr>
        <w:t xml:space="preserve"> 5 к Требованиям, и отчета о выполняемых контрольных соотношениях по форме согласно приложению 7 к Требованиям, не реже одного раза в квартал.</w:t>
      </w:r>
    </w:p>
    <w:p w14:paraId="494EA8AE" w14:textId="1077882B"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При внесении изменений и (или) дополнений в ранее опубликованные отчеты по формам согласно приложениям 3</w:t>
      </w:r>
      <w:r w:rsidR="009907A9" w:rsidRPr="0013738E">
        <w:rPr>
          <w:rFonts w:ascii="Times New Roman" w:hAnsi="Times New Roman" w:cs="Times New Roman"/>
          <w:color w:val="000000" w:themeColor="text1"/>
          <w:sz w:val="28"/>
          <w:szCs w:val="28"/>
        </w:rPr>
        <w:t>,</w:t>
      </w:r>
      <w:r w:rsidR="005B5600" w:rsidRPr="0013738E">
        <w:rPr>
          <w:rFonts w:ascii="Times New Roman" w:hAnsi="Times New Roman" w:cs="Times New Roman"/>
          <w:color w:val="000000" w:themeColor="text1"/>
          <w:sz w:val="28"/>
          <w:szCs w:val="28"/>
        </w:rPr>
        <w:t xml:space="preserve"> </w:t>
      </w:r>
      <w:r w:rsidR="009907A9" w:rsidRPr="0013738E">
        <w:rPr>
          <w:rFonts w:ascii="Times New Roman" w:hAnsi="Times New Roman" w:cs="Times New Roman"/>
          <w:color w:val="000000" w:themeColor="text1"/>
          <w:sz w:val="28"/>
          <w:szCs w:val="28"/>
        </w:rPr>
        <w:t>4 и</w:t>
      </w:r>
      <w:r w:rsidRPr="0013738E">
        <w:rPr>
          <w:rFonts w:ascii="Times New Roman" w:hAnsi="Times New Roman" w:cs="Times New Roman"/>
          <w:color w:val="000000" w:themeColor="text1"/>
          <w:sz w:val="28"/>
          <w:szCs w:val="28"/>
        </w:rPr>
        <w:t xml:space="preserve"> 5 к Требованиям, участник публикует их в витрине данных до 30 (тридцатого) числа месяца, следующего за кварталом, в котором произведены такие изменения и (или) дополнения.</w:t>
      </w:r>
    </w:p>
    <w:p w14:paraId="0FEF648C" w14:textId="75349556" w:rsidR="002A0F20" w:rsidRPr="0013738E" w:rsidRDefault="00340442" w:rsidP="002A0F20">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 xml:space="preserve">16. </w:t>
      </w:r>
      <w:r w:rsidR="002A0F20" w:rsidRPr="0013738E">
        <w:rPr>
          <w:rFonts w:ascii="Times New Roman" w:hAnsi="Times New Roman" w:cs="Times New Roman"/>
          <w:color w:val="000000" w:themeColor="text1"/>
          <w:sz w:val="28"/>
          <w:szCs w:val="28"/>
        </w:rPr>
        <w:t>Публикация в витрине данных отчета о выполнении контрольных процедур по форме согласно приложению 7 к Требованиям, производится участником ежеквартально, не позднее 10 (десяти) рабочих дней до дня публикации пакета отчетности за квартал.</w:t>
      </w:r>
    </w:p>
    <w:p w14:paraId="3A330DFD" w14:textId="61D27281"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17.</w:t>
      </w:r>
      <w:r w:rsidR="000C39AA" w:rsidRPr="0013738E">
        <w:rPr>
          <w:rFonts w:ascii="Times New Roman" w:hAnsi="Times New Roman" w:cs="Times New Roman"/>
          <w:color w:val="000000" w:themeColor="text1"/>
          <w:sz w:val="28"/>
          <w:szCs w:val="28"/>
        </w:rPr>
        <w:tab/>
      </w:r>
      <w:r w:rsidRPr="0013738E">
        <w:rPr>
          <w:rFonts w:ascii="Times New Roman" w:hAnsi="Times New Roman" w:cs="Times New Roman"/>
          <w:color w:val="000000" w:themeColor="text1"/>
          <w:sz w:val="28"/>
          <w:szCs w:val="28"/>
        </w:rPr>
        <w:t xml:space="preserve">Участник при внесении изменений и дополнений в ранее размещенный </w:t>
      </w:r>
      <w:r w:rsidR="00A622F1" w:rsidRPr="0013738E">
        <w:rPr>
          <w:rFonts w:ascii="Times New Roman" w:hAnsi="Times New Roman" w:cs="Times New Roman"/>
          <w:color w:val="000000" w:themeColor="text1"/>
          <w:sz w:val="28"/>
          <w:szCs w:val="28"/>
        </w:rPr>
        <w:t>перечень выполняемых контрольных соотношений</w:t>
      </w:r>
      <w:r w:rsidRPr="0013738E">
        <w:rPr>
          <w:rFonts w:ascii="Times New Roman" w:hAnsi="Times New Roman" w:cs="Times New Roman"/>
          <w:color w:val="000000" w:themeColor="text1"/>
          <w:sz w:val="28"/>
          <w:szCs w:val="28"/>
        </w:rPr>
        <w:t xml:space="preserve"> по форме согласно приложению </w:t>
      </w:r>
      <w:r w:rsidR="00E43870" w:rsidRPr="0013738E">
        <w:rPr>
          <w:rFonts w:ascii="Times New Roman" w:hAnsi="Times New Roman" w:cs="Times New Roman"/>
          <w:color w:val="000000" w:themeColor="text1"/>
          <w:sz w:val="28"/>
          <w:szCs w:val="28"/>
        </w:rPr>
        <w:t>6</w:t>
      </w:r>
      <w:r w:rsidRPr="0013738E">
        <w:rPr>
          <w:rFonts w:ascii="Times New Roman" w:hAnsi="Times New Roman" w:cs="Times New Roman"/>
          <w:color w:val="000000" w:themeColor="text1"/>
          <w:sz w:val="28"/>
          <w:szCs w:val="28"/>
        </w:rPr>
        <w:t xml:space="preserve"> к Требованиям, размещает его в витрине данных в срок не позднее 10 (десяти) рабочих дней </w:t>
      </w:r>
      <w:r w:rsidR="00E43870" w:rsidRPr="0013738E">
        <w:rPr>
          <w:rFonts w:ascii="Times New Roman" w:hAnsi="Times New Roman" w:cs="Times New Roman"/>
          <w:color w:val="000000" w:themeColor="text1"/>
          <w:sz w:val="28"/>
          <w:szCs w:val="28"/>
        </w:rPr>
        <w:t>с</w:t>
      </w:r>
      <w:r w:rsidRPr="0013738E">
        <w:rPr>
          <w:rFonts w:ascii="Times New Roman" w:hAnsi="Times New Roman" w:cs="Times New Roman"/>
          <w:color w:val="000000" w:themeColor="text1"/>
          <w:sz w:val="28"/>
          <w:szCs w:val="28"/>
        </w:rPr>
        <w:t xml:space="preserve">о </w:t>
      </w:r>
      <w:r w:rsidR="00E43870" w:rsidRPr="0013738E">
        <w:rPr>
          <w:rFonts w:ascii="Times New Roman" w:hAnsi="Times New Roman" w:cs="Times New Roman"/>
          <w:color w:val="000000" w:themeColor="text1"/>
          <w:sz w:val="28"/>
          <w:szCs w:val="28"/>
        </w:rPr>
        <w:t xml:space="preserve">дня </w:t>
      </w:r>
      <w:r w:rsidRPr="0013738E">
        <w:rPr>
          <w:rFonts w:ascii="Times New Roman" w:hAnsi="Times New Roman" w:cs="Times New Roman"/>
          <w:color w:val="000000" w:themeColor="text1"/>
          <w:sz w:val="28"/>
          <w:szCs w:val="28"/>
        </w:rPr>
        <w:t>публикации пакета отчетности, к которому относятся такие изменения и дополнения.</w:t>
      </w:r>
    </w:p>
    <w:p w14:paraId="53AC6B4A" w14:textId="700A589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18.</w:t>
      </w:r>
      <w:r w:rsidR="000C39AA" w:rsidRPr="0013738E">
        <w:rPr>
          <w:rFonts w:ascii="Times New Roman" w:hAnsi="Times New Roman" w:cs="Times New Roman"/>
          <w:color w:val="000000" w:themeColor="text1"/>
          <w:sz w:val="28"/>
          <w:szCs w:val="28"/>
        </w:rPr>
        <w:tab/>
      </w:r>
      <w:r w:rsidRPr="0013738E">
        <w:rPr>
          <w:rFonts w:ascii="Times New Roman" w:hAnsi="Times New Roman" w:cs="Times New Roman"/>
          <w:color w:val="000000" w:themeColor="text1"/>
          <w:sz w:val="28"/>
          <w:szCs w:val="28"/>
        </w:rPr>
        <w:t xml:space="preserve">Участник одновременно с опубликованием пакета отчетности по корпоративному подоходному налогу ежегодно размещает в витрине данных информацию </w:t>
      </w:r>
      <w:r w:rsidR="00314B0F" w:rsidRPr="0013738E">
        <w:rPr>
          <w:rFonts w:ascii="Times New Roman" w:hAnsi="Times New Roman" w:cs="Times New Roman"/>
          <w:color w:val="000000" w:themeColor="text1"/>
          <w:sz w:val="28"/>
          <w:szCs w:val="28"/>
        </w:rPr>
        <w:t xml:space="preserve">о произошедших изменениях в деятельности участника за календарный год </w:t>
      </w:r>
      <w:r w:rsidRPr="0013738E">
        <w:rPr>
          <w:rFonts w:ascii="Times New Roman" w:hAnsi="Times New Roman" w:cs="Times New Roman"/>
          <w:color w:val="000000" w:themeColor="text1"/>
          <w:sz w:val="28"/>
          <w:szCs w:val="28"/>
        </w:rPr>
        <w:t xml:space="preserve">по форме согласно </w:t>
      </w:r>
      <w:r w:rsidR="00314B0F" w:rsidRPr="0013738E">
        <w:rPr>
          <w:rFonts w:ascii="Times New Roman" w:hAnsi="Times New Roman" w:cs="Times New Roman"/>
          <w:color w:val="000000" w:themeColor="text1"/>
          <w:sz w:val="28"/>
          <w:szCs w:val="28"/>
        </w:rPr>
        <w:t>приложению,</w:t>
      </w:r>
      <w:r w:rsidRPr="0013738E">
        <w:rPr>
          <w:rFonts w:ascii="Times New Roman" w:hAnsi="Times New Roman" w:cs="Times New Roman"/>
          <w:color w:val="000000" w:themeColor="text1"/>
          <w:sz w:val="28"/>
          <w:szCs w:val="28"/>
        </w:rPr>
        <w:t xml:space="preserve"> к настоящим Правилам.</w:t>
      </w:r>
    </w:p>
    <w:p w14:paraId="189CE18F" w14:textId="453482AD"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 xml:space="preserve">19. Комитет в рамках проведения горизонтального мониторинга </w:t>
      </w:r>
      <w:r w:rsidR="007B7194" w:rsidRPr="0013738E">
        <w:rPr>
          <w:rFonts w:ascii="Times New Roman" w:hAnsi="Times New Roman" w:cs="Times New Roman"/>
          <w:color w:val="000000" w:themeColor="text1"/>
          <w:sz w:val="28"/>
          <w:szCs w:val="28"/>
        </w:rPr>
        <w:t>осуществляет</w:t>
      </w:r>
      <w:r w:rsidRPr="0013738E">
        <w:rPr>
          <w:rFonts w:ascii="Times New Roman" w:hAnsi="Times New Roman" w:cs="Times New Roman"/>
          <w:color w:val="000000" w:themeColor="text1"/>
          <w:sz w:val="28"/>
          <w:szCs w:val="28"/>
        </w:rPr>
        <w:t xml:space="preserve"> и</w:t>
      </w:r>
      <w:r w:rsidRPr="0013738E">
        <w:rPr>
          <w:rFonts w:ascii="Times New Roman" w:eastAsia="Times New Roman" w:hAnsi="Times New Roman" w:cs="Times New Roman"/>
          <w:color w:val="000000" w:themeColor="text1"/>
          <w:sz w:val="28"/>
          <w:szCs w:val="28"/>
          <w:lang w:eastAsia="ru-RU"/>
        </w:rPr>
        <w:t xml:space="preserve">зучение и анализ деятельности участника, а также его </w:t>
      </w:r>
      <w:r w:rsidRPr="0013738E">
        <w:rPr>
          <w:rFonts w:ascii="Times New Roman" w:hAnsi="Times New Roman" w:cs="Times New Roman"/>
          <w:color w:val="000000" w:themeColor="text1"/>
          <w:sz w:val="28"/>
          <w:szCs w:val="28"/>
        </w:rPr>
        <w:t>бизнес-процессов, обеспечивающих достоверность налогового, бухгалтерского, производственного и иных видов учетов в целях достижения корректности исчисления налогового обязательства по месту нахождения и (или) осуществления деятельности участника.</w:t>
      </w:r>
    </w:p>
    <w:p w14:paraId="5585DF19"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p>
    <w:p w14:paraId="0BCCAC1C"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p>
    <w:p w14:paraId="45F36279" w14:textId="77777777" w:rsidR="00340442" w:rsidRPr="0013738E" w:rsidRDefault="00340442" w:rsidP="000C39AA">
      <w:pPr>
        <w:spacing w:after="0" w:line="240" w:lineRule="auto"/>
        <w:jc w:val="center"/>
        <w:rPr>
          <w:rFonts w:ascii="Times New Roman" w:hAnsi="Times New Roman" w:cs="Times New Roman"/>
          <w:b/>
          <w:color w:val="000000" w:themeColor="text1"/>
          <w:sz w:val="28"/>
          <w:szCs w:val="28"/>
        </w:rPr>
      </w:pPr>
      <w:r w:rsidRPr="0013738E">
        <w:rPr>
          <w:rFonts w:ascii="Times New Roman" w:hAnsi="Times New Roman" w:cs="Times New Roman"/>
          <w:b/>
          <w:color w:val="000000" w:themeColor="text1"/>
          <w:sz w:val="28"/>
          <w:szCs w:val="28"/>
        </w:rPr>
        <w:t>Параграф 3. Порядок рассмотрения выявленных расхождений по результатам камерального контроля</w:t>
      </w:r>
    </w:p>
    <w:p w14:paraId="25158D8E" w14:textId="77777777" w:rsidR="00340442" w:rsidRPr="0013738E" w:rsidRDefault="00340442" w:rsidP="000C39AA">
      <w:pPr>
        <w:spacing w:after="0" w:line="240" w:lineRule="auto"/>
        <w:jc w:val="center"/>
        <w:rPr>
          <w:rFonts w:ascii="Times New Roman" w:hAnsi="Times New Roman" w:cs="Times New Roman"/>
          <w:b/>
          <w:color w:val="000000" w:themeColor="text1"/>
          <w:sz w:val="28"/>
          <w:szCs w:val="28"/>
        </w:rPr>
      </w:pPr>
    </w:p>
    <w:p w14:paraId="46E45302"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 xml:space="preserve">20. Комитет при выявлении расхождений по результатам камерального контроля формирует </w:t>
      </w:r>
      <w:r w:rsidRPr="0013738E">
        <w:rPr>
          <w:rFonts w:ascii="Times New Roman" w:eastAsia="Times New Roman" w:hAnsi="Times New Roman" w:cs="Times New Roman"/>
          <w:color w:val="000000" w:themeColor="text1"/>
          <w:sz w:val="28"/>
          <w:szCs w:val="28"/>
          <w:lang w:eastAsia="ru-RU"/>
        </w:rPr>
        <w:t xml:space="preserve">уведомление о расхождениях, выявленных </w:t>
      </w:r>
      <w:r w:rsidRPr="0013738E">
        <w:rPr>
          <w:rFonts w:ascii="Times New Roman" w:hAnsi="Times New Roman" w:cs="Times New Roman"/>
          <w:color w:val="000000" w:themeColor="text1"/>
          <w:sz w:val="28"/>
          <w:szCs w:val="28"/>
        </w:rPr>
        <w:t>по результатам камерального контроля.</w:t>
      </w:r>
    </w:p>
    <w:p w14:paraId="40514613"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lastRenderedPageBreak/>
        <w:t>21.</w:t>
      </w:r>
      <w:r w:rsidR="000C39AA" w:rsidRPr="0013738E">
        <w:rPr>
          <w:rFonts w:ascii="Times New Roman" w:hAnsi="Times New Roman" w:cs="Times New Roman"/>
          <w:color w:val="000000" w:themeColor="text1"/>
          <w:sz w:val="28"/>
          <w:szCs w:val="28"/>
        </w:rPr>
        <w:tab/>
      </w:r>
      <w:proofErr w:type="gramStart"/>
      <w:r w:rsidRPr="0013738E">
        <w:rPr>
          <w:rFonts w:ascii="Times New Roman" w:hAnsi="Times New Roman" w:cs="Times New Roman"/>
          <w:color w:val="000000" w:themeColor="text1"/>
          <w:sz w:val="28"/>
          <w:szCs w:val="28"/>
        </w:rPr>
        <w:t>В</w:t>
      </w:r>
      <w:proofErr w:type="gramEnd"/>
      <w:r w:rsidRPr="0013738E">
        <w:rPr>
          <w:rFonts w:ascii="Times New Roman" w:hAnsi="Times New Roman" w:cs="Times New Roman"/>
          <w:color w:val="000000" w:themeColor="text1"/>
          <w:sz w:val="28"/>
          <w:szCs w:val="28"/>
        </w:rPr>
        <w:t xml:space="preserve"> течение 60 (шестидесяти) рабочих дней со дня выявления расхождений по результатам камерального контроля, Комитетом проводится анализ информации, размещенной в витрине данных, и документов.</w:t>
      </w:r>
    </w:p>
    <w:p w14:paraId="08FA1249"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В случае необходимости участнику</w:t>
      </w:r>
      <w:r w:rsidRPr="0013738E" w:rsidDel="00C10E2A">
        <w:rPr>
          <w:rFonts w:ascii="Times New Roman" w:hAnsi="Times New Roman" w:cs="Times New Roman"/>
          <w:color w:val="000000" w:themeColor="text1"/>
          <w:sz w:val="28"/>
          <w:szCs w:val="28"/>
        </w:rPr>
        <w:t xml:space="preserve"> </w:t>
      </w:r>
      <w:r w:rsidRPr="0013738E">
        <w:rPr>
          <w:rFonts w:ascii="Times New Roman" w:hAnsi="Times New Roman" w:cs="Times New Roman"/>
          <w:color w:val="000000" w:themeColor="text1"/>
          <w:sz w:val="28"/>
          <w:szCs w:val="28"/>
        </w:rPr>
        <w:t xml:space="preserve">направляется запрос о предоставлении дополнительных документов и (или) пояснений в течение </w:t>
      </w:r>
      <w:r w:rsidR="000C39AA" w:rsidRPr="0013738E">
        <w:rPr>
          <w:rFonts w:ascii="Times New Roman" w:hAnsi="Times New Roman" w:cs="Times New Roman"/>
          <w:color w:val="000000" w:themeColor="text1"/>
          <w:sz w:val="28"/>
          <w:szCs w:val="28"/>
        </w:rPr>
        <w:br/>
      </w:r>
      <w:r w:rsidRPr="0013738E">
        <w:rPr>
          <w:rFonts w:ascii="Times New Roman" w:hAnsi="Times New Roman" w:cs="Times New Roman"/>
          <w:color w:val="000000" w:themeColor="text1"/>
          <w:sz w:val="28"/>
          <w:szCs w:val="28"/>
        </w:rPr>
        <w:t>15 (пятнадцати) рабочих дней со дня выявления таких расхождений.</w:t>
      </w:r>
    </w:p>
    <w:p w14:paraId="7C9C23A7"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22. По итогам проведенного анализа при не подтверждении расхождений по результатам камерального контроля, Комитет в течение 5 (пяти) рабочих дней принимает решение об отмене такого уведомления.</w:t>
      </w:r>
    </w:p>
    <w:p w14:paraId="0D10B329" w14:textId="334461A6"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23. По итогам проведенного анализа при подтверждении расхождений по результатам камерального контроля по налогам и платежам Комитет в течение 10 (десяти) рабочих дней направляет участнику рекомендации по результатам горизонтального мониторинга по вопросам исполнения налогов</w:t>
      </w:r>
      <w:r w:rsidR="00524059" w:rsidRPr="0013738E">
        <w:rPr>
          <w:rFonts w:ascii="Times New Roman" w:hAnsi="Times New Roman" w:cs="Times New Roman"/>
          <w:color w:val="000000" w:themeColor="text1"/>
          <w:sz w:val="28"/>
          <w:szCs w:val="28"/>
        </w:rPr>
        <w:t>ого</w:t>
      </w:r>
      <w:r w:rsidRPr="0013738E">
        <w:rPr>
          <w:rFonts w:ascii="Times New Roman" w:hAnsi="Times New Roman" w:cs="Times New Roman"/>
          <w:color w:val="000000" w:themeColor="text1"/>
          <w:sz w:val="28"/>
          <w:szCs w:val="28"/>
        </w:rPr>
        <w:t xml:space="preserve"> обязательств</w:t>
      </w:r>
      <w:r w:rsidR="00524059" w:rsidRPr="0013738E">
        <w:rPr>
          <w:rFonts w:ascii="Times New Roman" w:hAnsi="Times New Roman" w:cs="Times New Roman"/>
          <w:color w:val="000000" w:themeColor="text1"/>
          <w:sz w:val="28"/>
          <w:szCs w:val="28"/>
        </w:rPr>
        <w:t>а</w:t>
      </w:r>
      <w:r w:rsidRPr="0013738E">
        <w:rPr>
          <w:rFonts w:ascii="Times New Roman" w:hAnsi="Times New Roman" w:cs="Times New Roman"/>
          <w:color w:val="000000" w:themeColor="text1"/>
          <w:sz w:val="28"/>
          <w:szCs w:val="28"/>
        </w:rPr>
        <w:t xml:space="preserve"> (далее – рекомендации по вопросам исполнения налогов</w:t>
      </w:r>
      <w:r w:rsidR="00524059" w:rsidRPr="0013738E">
        <w:rPr>
          <w:rFonts w:ascii="Times New Roman" w:hAnsi="Times New Roman" w:cs="Times New Roman"/>
          <w:color w:val="000000" w:themeColor="text1"/>
          <w:sz w:val="28"/>
          <w:szCs w:val="28"/>
        </w:rPr>
        <w:t>ого</w:t>
      </w:r>
      <w:r w:rsidRPr="0013738E">
        <w:rPr>
          <w:rFonts w:ascii="Times New Roman" w:hAnsi="Times New Roman" w:cs="Times New Roman"/>
          <w:color w:val="000000" w:themeColor="text1"/>
          <w:sz w:val="28"/>
          <w:szCs w:val="28"/>
        </w:rPr>
        <w:t xml:space="preserve"> обязательств</w:t>
      </w:r>
      <w:r w:rsidR="00524059" w:rsidRPr="0013738E">
        <w:rPr>
          <w:rFonts w:ascii="Times New Roman" w:hAnsi="Times New Roman" w:cs="Times New Roman"/>
          <w:color w:val="000000" w:themeColor="text1"/>
          <w:sz w:val="28"/>
          <w:szCs w:val="28"/>
        </w:rPr>
        <w:t>а</w:t>
      </w:r>
      <w:r w:rsidRPr="0013738E">
        <w:rPr>
          <w:rFonts w:ascii="Times New Roman" w:hAnsi="Times New Roman" w:cs="Times New Roman"/>
          <w:color w:val="000000" w:themeColor="text1"/>
          <w:sz w:val="28"/>
          <w:szCs w:val="28"/>
        </w:rPr>
        <w:t xml:space="preserve">). </w:t>
      </w:r>
    </w:p>
    <w:p w14:paraId="54B5D82D"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24.</w:t>
      </w:r>
      <w:r w:rsidR="000C39AA" w:rsidRPr="0013738E">
        <w:rPr>
          <w:rFonts w:ascii="Times New Roman" w:hAnsi="Times New Roman" w:cs="Times New Roman"/>
          <w:color w:val="000000" w:themeColor="text1"/>
          <w:sz w:val="28"/>
          <w:szCs w:val="28"/>
        </w:rPr>
        <w:tab/>
      </w:r>
      <w:r w:rsidRPr="0013738E">
        <w:rPr>
          <w:rFonts w:ascii="Times New Roman" w:hAnsi="Times New Roman" w:cs="Times New Roman"/>
          <w:color w:val="000000" w:themeColor="text1"/>
          <w:sz w:val="28"/>
          <w:szCs w:val="28"/>
        </w:rPr>
        <w:t xml:space="preserve">Если уведомление по результатам камерального контроля сформировано до даты прекращения горизонтального мониторинга, по которым не направлены рекомендации по вопросам исполнения налогового обязательства в связи с расторжением соглашения о горизонтальном мониторинге, то такое уведомление представляется участнику для исполнения в порядке, установленном Налоговым кодексом. </w:t>
      </w:r>
    </w:p>
    <w:p w14:paraId="5F331D99" w14:textId="0A3EE203"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25.</w:t>
      </w:r>
      <w:r w:rsidR="000C39AA" w:rsidRPr="0013738E">
        <w:rPr>
          <w:rFonts w:ascii="Times New Roman" w:hAnsi="Times New Roman" w:cs="Times New Roman"/>
          <w:color w:val="000000" w:themeColor="text1"/>
          <w:sz w:val="28"/>
          <w:szCs w:val="28"/>
        </w:rPr>
        <w:tab/>
      </w:r>
      <w:r w:rsidRPr="0013738E">
        <w:rPr>
          <w:rFonts w:ascii="Times New Roman" w:hAnsi="Times New Roman" w:cs="Times New Roman"/>
          <w:color w:val="000000" w:themeColor="text1"/>
          <w:sz w:val="28"/>
          <w:szCs w:val="28"/>
        </w:rPr>
        <w:t xml:space="preserve">Положения настоящего параграфа не распространяются на выявленные нарушения по результатам камерального контроля по налогам и платежам, по которым налоговое администрирование осуществляется в </w:t>
      </w:r>
      <w:r w:rsidR="007B7194" w:rsidRPr="0013738E">
        <w:rPr>
          <w:rFonts w:ascii="Times New Roman" w:hAnsi="Times New Roman" w:cs="Times New Roman"/>
          <w:color w:val="000000" w:themeColor="text1"/>
          <w:sz w:val="28"/>
          <w:szCs w:val="28"/>
        </w:rPr>
        <w:t xml:space="preserve">соответствии с </w:t>
      </w:r>
      <w:r w:rsidRPr="0013738E">
        <w:rPr>
          <w:rFonts w:ascii="Times New Roman" w:hAnsi="Times New Roman" w:cs="Times New Roman"/>
          <w:color w:val="000000" w:themeColor="text1"/>
          <w:sz w:val="28"/>
          <w:szCs w:val="28"/>
        </w:rPr>
        <w:t>Налоговым кодексом, а также на уведомления по результатам камерального контроля в части выявленных нарушений, по которым не подтверждена сумма превышения налога на добавленную стоимость, ранее возвращена из бюджета.</w:t>
      </w:r>
    </w:p>
    <w:p w14:paraId="47035BF6"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p>
    <w:p w14:paraId="66EBBCFD"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p>
    <w:p w14:paraId="7CBE20D4" w14:textId="77777777" w:rsidR="00340442" w:rsidRPr="0013738E" w:rsidRDefault="00340442" w:rsidP="000C39AA">
      <w:pPr>
        <w:spacing w:after="0" w:line="240" w:lineRule="auto"/>
        <w:jc w:val="center"/>
        <w:rPr>
          <w:rFonts w:ascii="Times New Roman" w:hAnsi="Times New Roman" w:cs="Times New Roman"/>
          <w:b/>
          <w:color w:val="000000" w:themeColor="text1"/>
          <w:sz w:val="28"/>
          <w:szCs w:val="28"/>
        </w:rPr>
      </w:pPr>
      <w:r w:rsidRPr="0013738E">
        <w:rPr>
          <w:rFonts w:ascii="Times New Roman" w:hAnsi="Times New Roman" w:cs="Times New Roman"/>
          <w:b/>
          <w:color w:val="000000" w:themeColor="text1"/>
          <w:sz w:val="28"/>
          <w:szCs w:val="28"/>
        </w:rPr>
        <w:t>Параграф 4. Порядок направления рекомендаций по результатам горизонтального мониторинга</w:t>
      </w:r>
      <w:r w:rsidRPr="0013738E">
        <w:rPr>
          <w:rFonts w:ascii="Times New Roman" w:hAnsi="Times New Roman" w:cs="Times New Roman"/>
          <w:color w:val="000000" w:themeColor="text1"/>
          <w:sz w:val="28"/>
          <w:szCs w:val="28"/>
        </w:rPr>
        <w:t xml:space="preserve"> </w:t>
      </w:r>
      <w:r w:rsidRPr="0013738E">
        <w:rPr>
          <w:rFonts w:ascii="Times New Roman" w:hAnsi="Times New Roman" w:cs="Times New Roman"/>
          <w:b/>
          <w:color w:val="000000" w:themeColor="text1"/>
          <w:sz w:val="28"/>
          <w:szCs w:val="28"/>
        </w:rPr>
        <w:t>по вопросам исполнения налогового обязательства</w:t>
      </w:r>
    </w:p>
    <w:p w14:paraId="24FE6CF0" w14:textId="77777777" w:rsidR="00340442" w:rsidRPr="0013738E" w:rsidRDefault="00340442" w:rsidP="00340442">
      <w:pPr>
        <w:spacing w:after="0" w:line="240" w:lineRule="auto"/>
        <w:ind w:firstLine="851"/>
        <w:jc w:val="center"/>
        <w:rPr>
          <w:rFonts w:ascii="Times New Roman" w:hAnsi="Times New Roman" w:cs="Times New Roman"/>
          <w:color w:val="000000" w:themeColor="text1"/>
          <w:sz w:val="28"/>
          <w:szCs w:val="28"/>
        </w:rPr>
      </w:pPr>
    </w:p>
    <w:p w14:paraId="4FA5F9D8"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26. Комитет в ходе проведения горизонтального мониторинга за отчетный период мониторинга при выявлении нарушений налогового законодательства Республики Казахстан направляет участнику рекомендации по вопросам исполнения налогового обязательства по форме согласно приложению 7 к настоящему приказу с описанием обоснований и доводов, свидетельствующих о факте нарушения налогового законодательства Республики Казахстан, для самостоятельного устранения.</w:t>
      </w:r>
    </w:p>
    <w:p w14:paraId="2D6EB853"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lastRenderedPageBreak/>
        <w:t>Учет рекомендаций по вопросам исполнения налогового обязательства ведется в журнале с присвоением сквозной нумерации с даты начала проведения горизонтального мониторинга.</w:t>
      </w:r>
    </w:p>
    <w:p w14:paraId="0BA20E5D"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27. Участник в течение 30 (тридцати) рабочих дней, со дня вручения рекомендаций по вопросам исполнения налогового обязательства:</w:t>
      </w:r>
    </w:p>
    <w:p w14:paraId="630DC0D4"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1)</w:t>
      </w:r>
      <w:r w:rsidRPr="0013738E">
        <w:rPr>
          <w:rFonts w:ascii="Times New Roman" w:hAnsi="Times New Roman" w:cs="Times New Roman"/>
          <w:color w:val="000000" w:themeColor="text1"/>
          <w:sz w:val="28"/>
          <w:szCs w:val="28"/>
        </w:rPr>
        <w:tab/>
        <w:t>представляет дополнительную налоговую отчетность за налоговый период, к которому относятся выявленные нарушения, и информирует об этом Комитет – в случае согласия с указанными нарушениями;</w:t>
      </w:r>
    </w:p>
    <w:p w14:paraId="21AB63F4"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2)</w:t>
      </w:r>
      <w:r w:rsidRPr="0013738E">
        <w:rPr>
          <w:rFonts w:ascii="Times New Roman" w:hAnsi="Times New Roman" w:cs="Times New Roman"/>
          <w:color w:val="000000" w:themeColor="text1"/>
          <w:sz w:val="28"/>
          <w:szCs w:val="28"/>
        </w:rPr>
        <w:tab/>
        <w:t>представляет пояснение по рекомендациям по вопросам исполнения налогового обязательства – в случае несогласия с указанными в таких рекомендациях нарушениями.</w:t>
      </w:r>
    </w:p>
    <w:p w14:paraId="47264070"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28. Комитет в течение 30 (тридцати) рабочих дней со дня получения пояснения участника по рекомендациям по вопросам исполнения налогового обязательства:</w:t>
      </w:r>
    </w:p>
    <w:p w14:paraId="2182D664"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 xml:space="preserve">1) представляет участнику извещение по форме согласно приложению </w:t>
      </w:r>
      <w:r w:rsidR="000C39AA" w:rsidRPr="0013738E">
        <w:rPr>
          <w:rFonts w:ascii="Times New Roman" w:hAnsi="Times New Roman" w:cs="Times New Roman"/>
          <w:color w:val="000000" w:themeColor="text1"/>
          <w:sz w:val="28"/>
          <w:szCs w:val="28"/>
          <w:lang w:val="kk-KZ"/>
        </w:rPr>
        <w:t>9</w:t>
      </w:r>
      <w:r w:rsidRPr="0013738E">
        <w:rPr>
          <w:rFonts w:ascii="Times New Roman" w:hAnsi="Times New Roman" w:cs="Times New Roman"/>
          <w:color w:val="000000" w:themeColor="text1"/>
          <w:sz w:val="28"/>
          <w:szCs w:val="28"/>
        </w:rPr>
        <w:t xml:space="preserve"> к настоящему приказу о согласии с пояснением – в случае согласия с представленным пояснением;</w:t>
      </w:r>
    </w:p>
    <w:p w14:paraId="33677BAB"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2) проводит с участником дополнительное обсуждение – в случае несогласия с представленным пояснением.</w:t>
      </w:r>
    </w:p>
    <w:p w14:paraId="24001196"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Взаимодействие по организации дополнительного обсуждения между Комитетом и участником осуществляется посредством функционала обмена информации витрины данных.</w:t>
      </w:r>
    </w:p>
    <w:p w14:paraId="31AF5F64"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29. В течение 10 (десяти) рабочих дней, следующих за днем</w:t>
      </w:r>
      <w:r w:rsidRPr="0013738E" w:rsidDel="00FA3385">
        <w:rPr>
          <w:rFonts w:ascii="Times New Roman" w:hAnsi="Times New Roman" w:cs="Times New Roman"/>
          <w:color w:val="000000" w:themeColor="text1"/>
          <w:sz w:val="28"/>
          <w:szCs w:val="28"/>
        </w:rPr>
        <w:t xml:space="preserve"> </w:t>
      </w:r>
      <w:r w:rsidRPr="0013738E">
        <w:rPr>
          <w:rFonts w:ascii="Times New Roman" w:hAnsi="Times New Roman" w:cs="Times New Roman"/>
          <w:color w:val="000000" w:themeColor="text1"/>
          <w:sz w:val="28"/>
          <w:szCs w:val="28"/>
        </w:rPr>
        <w:t>проведения дополнительного обсуждения:</w:t>
      </w:r>
    </w:p>
    <w:p w14:paraId="2FEB4623"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 xml:space="preserve">1) в случае согласия с пояснениями Комитет представляет участнику извещение по форме согласно приложению </w:t>
      </w:r>
      <w:r w:rsidR="00AB698F" w:rsidRPr="0013738E">
        <w:rPr>
          <w:rFonts w:ascii="Times New Roman" w:hAnsi="Times New Roman" w:cs="Times New Roman"/>
          <w:color w:val="000000" w:themeColor="text1"/>
          <w:sz w:val="28"/>
          <w:szCs w:val="28"/>
          <w:lang w:val="kk-KZ"/>
        </w:rPr>
        <w:t>9</w:t>
      </w:r>
      <w:r w:rsidRPr="0013738E">
        <w:rPr>
          <w:rFonts w:ascii="Times New Roman" w:hAnsi="Times New Roman" w:cs="Times New Roman"/>
          <w:color w:val="000000" w:themeColor="text1"/>
          <w:sz w:val="28"/>
          <w:szCs w:val="28"/>
        </w:rPr>
        <w:t xml:space="preserve"> к настоящему приказу;</w:t>
      </w:r>
    </w:p>
    <w:p w14:paraId="6FEE7924"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2) в случае согласия с рекомендацией по вопросам исполнения налогового обязательства полностью или в части участник представляет дополнительную налоговую отчетность;</w:t>
      </w:r>
    </w:p>
    <w:p w14:paraId="2AAA3E69" w14:textId="35622B9C"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3) в</w:t>
      </w:r>
      <w:r w:rsidRPr="0013738E">
        <w:rPr>
          <w:rFonts w:ascii="Times New Roman" w:hAnsi="Times New Roman" w:cs="Times New Roman"/>
          <w:bCs/>
          <w:color w:val="000000" w:themeColor="text1"/>
          <w:sz w:val="28"/>
          <w:szCs w:val="28"/>
        </w:rPr>
        <w:t xml:space="preserve"> случае, если разногласия не устранены, Комитет составляет протокол разногласий </w:t>
      </w:r>
      <w:r w:rsidR="007B7194" w:rsidRPr="0013738E">
        <w:rPr>
          <w:rFonts w:ascii="Times New Roman" w:hAnsi="Times New Roman" w:cs="Times New Roman"/>
          <w:bCs/>
          <w:color w:val="000000" w:themeColor="text1"/>
          <w:sz w:val="28"/>
          <w:szCs w:val="28"/>
        </w:rPr>
        <w:t xml:space="preserve">по результатам дополнительных обсуждений </w:t>
      </w:r>
      <w:r w:rsidR="009907A9" w:rsidRPr="0013738E">
        <w:rPr>
          <w:rFonts w:ascii="Times New Roman" w:hAnsi="Times New Roman" w:cs="Times New Roman"/>
          <w:bCs/>
          <w:color w:val="000000" w:themeColor="text1"/>
          <w:sz w:val="28"/>
          <w:szCs w:val="28"/>
        </w:rPr>
        <w:t xml:space="preserve">по форме согласно Приложению 10 настоящего </w:t>
      </w:r>
      <w:r w:rsidR="007B7194" w:rsidRPr="0013738E">
        <w:rPr>
          <w:rFonts w:ascii="Times New Roman" w:hAnsi="Times New Roman" w:cs="Times New Roman"/>
          <w:bCs/>
          <w:color w:val="000000" w:themeColor="text1"/>
          <w:sz w:val="28"/>
          <w:szCs w:val="28"/>
        </w:rPr>
        <w:t>п</w:t>
      </w:r>
      <w:r w:rsidR="009907A9" w:rsidRPr="0013738E">
        <w:rPr>
          <w:rFonts w:ascii="Times New Roman" w:hAnsi="Times New Roman" w:cs="Times New Roman"/>
          <w:bCs/>
          <w:color w:val="000000" w:themeColor="text1"/>
          <w:sz w:val="28"/>
          <w:szCs w:val="28"/>
        </w:rPr>
        <w:t xml:space="preserve">риказа </w:t>
      </w:r>
      <w:r w:rsidRPr="0013738E">
        <w:rPr>
          <w:rFonts w:ascii="Times New Roman" w:hAnsi="Times New Roman" w:cs="Times New Roman"/>
          <w:bCs/>
          <w:color w:val="000000" w:themeColor="text1"/>
          <w:sz w:val="28"/>
          <w:szCs w:val="28"/>
        </w:rPr>
        <w:t xml:space="preserve">с </w:t>
      </w:r>
      <w:r w:rsidRPr="0013738E">
        <w:rPr>
          <w:rFonts w:ascii="Times New Roman" w:eastAsia="Calibri" w:hAnsi="Times New Roman" w:cs="Times New Roman"/>
          <w:color w:val="000000" w:themeColor="text1"/>
          <w:sz w:val="28"/>
          <w:szCs w:val="28"/>
        </w:rPr>
        <w:t>участником горизонтального мониторинга</w:t>
      </w:r>
      <w:r w:rsidRPr="0013738E">
        <w:rPr>
          <w:rFonts w:ascii="Times New Roman" w:hAnsi="Times New Roman" w:cs="Times New Roman"/>
          <w:color w:val="000000" w:themeColor="text1"/>
          <w:sz w:val="28"/>
          <w:szCs w:val="28"/>
        </w:rPr>
        <w:t>.</w:t>
      </w:r>
      <w:r w:rsidRPr="0013738E" w:rsidDel="00FA3385">
        <w:rPr>
          <w:rFonts w:ascii="Times New Roman" w:hAnsi="Times New Roman" w:cs="Times New Roman"/>
          <w:color w:val="000000" w:themeColor="text1"/>
          <w:sz w:val="28"/>
          <w:szCs w:val="28"/>
        </w:rPr>
        <w:t xml:space="preserve"> </w:t>
      </w:r>
    </w:p>
    <w:p w14:paraId="6028FE03" w14:textId="35C1DC50"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 xml:space="preserve">30. Направленные участнику рекомендации по вопросам исполнения налогового обязательства до расторжения соглашения о горизонтальном мониторинге, подлежат исполнению </w:t>
      </w:r>
      <w:r w:rsidR="00966C12" w:rsidRPr="0013738E">
        <w:rPr>
          <w:rFonts w:ascii="Times New Roman" w:hAnsi="Times New Roman" w:cs="Times New Roman"/>
          <w:color w:val="000000" w:themeColor="text1"/>
          <w:sz w:val="28"/>
          <w:szCs w:val="28"/>
        </w:rPr>
        <w:t xml:space="preserve">в соответствии с параграфом 4 </w:t>
      </w:r>
      <w:r w:rsidRPr="0013738E">
        <w:rPr>
          <w:rFonts w:ascii="Times New Roman" w:hAnsi="Times New Roman" w:cs="Times New Roman"/>
          <w:color w:val="000000" w:themeColor="text1"/>
          <w:sz w:val="28"/>
          <w:szCs w:val="28"/>
        </w:rPr>
        <w:t>настоящи</w:t>
      </w:r>
      <w:r w:rsidR="00966C12" w:rsidRPr="0013738E">
        <w:rPr>
          <w:rFonts w:ascii="Times New Roman" w:hAnsi="Times New Roman" w:cs="Times New Roman"/>
          <w:color w:val="000000" w:themeColor="text1"/>
          <w:sz w:val="28"/>
          <w:szCs w:val="28"/>
        </w:rPr>
        <w:t>х</w:t>
      </w:r>
      <w:r w:rsidRPr="0013738E">
        <w:rPr>
          <w:rFonts w:ascii="Times New Roman" w:hAnsi="Times New Roman" w:cs="Times New Roman"/>
          <w:color w:val="000000" w:themeColor="text1"/>
          <w:sz w:val="28"/>
          <w:szCs w:val="28"/>
        </w:rPr>
        <w:t xml:space="preserve"> Правил.</w:t>
      </w:r>
    </w:p>
    <w:p w14:paraId="1FA597F4" w14:textId="77777777" w:rsidR="00340442" w:rsidRPr="0013738E" w:rsidRDefault="00340442" w:rsidP="00340442">
      <w:pPr>
        <w:spacing w:after="0" w:line="240" w:lineRule="auto"/>
        <w:ind w:firstLine="851"/>
        <w:jc w:val="center"/>
        <w:rPr>
          <w:rFonts w:ascii="Times New Roman" w:hAnsi="Times New Roman" w:cs="Times New Roman"/>
          <w:b/>
          <w:color w:val="000000" w:themeColor="text1"/>
          <w:sz w:val="28"/>
          <w:szCs w:val="28"/>
        </w:rPr>
      </w:pPr>
    </w:p>
    <w:p w14:paraId="2EC31D78" w14:textId="77777777" w:rsidR="00340442" w:rsidRPr="0013738E" w:rsidRDefault="00340442" w:rsidP="00340442">
      <w:pPr>
        <w:spacing w:after="0" w:line="240" w:lineRule="auto"/>
        <w:ind w:firstLine="851"/>
        <w:jc w:val="center"/>
        <w:rPr>
          <w:rFonts w:ascii="Times New Roman" w:hAnsi="Times New Roman" w:cs="Times New Roman"/>
          <w:b/>
          <w:color w:val="000000" w:themeColor="text1"/>
          <w:sz w:val="28"/>
          <w:szCs w:val="28"/>
        </w:rPr>
      </w:pPr>
    </w:p>
    <w:p w14:paraId="0E4E566B" w14:textId="77777777" w:rsidR="00340442" w:rsidRPr="0013738E" w:rsidRDefault="00340442" w:rsidP="0014337B">
      <w:pPr>
        <w:spacing w:after="0" w:line="240" w:lineRule="auto"/>
        <w:jc w:val="center"/>
        <w:rPr>
          <w:rFonts w:ascii="Times New Roman" w:hAnsi="Times New Roman" w:cs="Times New Roman"/>
          <w:b/>
          <w:color w:val="000000" w:themeColor="text1"/>
          <w:sz w:val="28"/>
          <w:szCs w:val="28"/>
        </w:rPr>
      </w:pPr>
      <w:r w:rsidRPr="0013738E">
        <w:rPr>
          <w:rFonts w:ascii="Times New Roman" w:hAnsi="Times New Roman" w:cs="Times New Roman"/>
          <w:b/>
          <w:color w:val="000000" w:themeColor="text1"/>
          <w:sz w:val="28"/>
          <w:szCs w:val="28"/>
        </w:rPr>
        <w:t>Параграф 5. Порядок направления рекомендаций по результатам горизонтального мониторинга</w:t>
      </w:r>
      <w:r w:rsidRPr="0013738E">
        <w:rPr>
          <w:rFonts w:ascii="Times New Roman" w:hAnsi="Times New Roman" w:cs="Times New Roman"/>
          <w:color w:val="000000" w:themeColor="text1"/>
          <w:sz w:val="28"/>
          <w:szCs w:val="28"/>
        </w:rPr>
        <w:t xml:space="preserve"> </w:t>
      </w:r>
      <w:r w:rsidRPr="0013738E">
        <w:rPr>
          <w:rFonts w:ascii="Times New Roman" w:hAnsi="Times New Roman" w:cs="Times New Roman"/>
          <w:b/>
          <w:color w:val="000000" w:themeColor="text1"/>
          <w:sz w:val="28"/>
          <w:szCs w:val="28"/>
        </w:rPr>
        <w:t>по улучшению системы внутреннего контроля в сфере налогообложения</w:t>
      </w:r>
    </w:p>
    <w:p w14:paraId="6E5607D5"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p>
    <w:p w14:paraId="757762B9" w14:textId="154138C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lastRenderedPageBreak/>
        <w:t xml:space="preserve">31. В ходе проведения горизонтального мониторинга Комитет </w:t>
      </w:r>
      <w:r w:rsidR="00966C12" w:rsidRPr="0013738E">
        <w:rPr>
          <w:rFonts w:ascii="Times New Roman" w:hAnsi="Times New Roman" w:cs="Times New Roman"/>
          <w:color w:val="000000" w:themeColor="text1"/>
          <w:sz w:val="28"/>
          <w:szCs w:val="28"/>
        </w:rPr>
        <w:t>представляет</w:t>
      </w:r>
      <w:r w:rsidRPr="0013738E">
        <w:rPr>
          <w:rFonts w:ascii="Times New Roman" w:hAnsi="Times New Roman" w:cs="Times New Roman"/>
          <w:color w:val="000000" w:themeColor="text1"/>
          <w:sz w:val="28"/>
          <w:szCs w:val="28"/>
        </w:rPr>
        <w:t xml:space="preserve"> участнику рекомендации по результатам горизонтального мониторинга по улучшению системы внутреннего контроля в сфере налогообложения (далее – рекомендации по улучшению системы внутреннего контроля в сфере налогообложения) по форме согласно приложению </w:t>
      </w:r>
      <w:r w:rsidR="00AB698F" w:rsidRPr="0013738E">
        <w:rPr>
          <w:rFonts w:ascii="Times New Roman" w:hAnsi="Times New Roman" w:cs="Times New Roman"/>
          <w:color w:val="000000" w:themeColor="text1"/>
          <w:sz w:val="28"/>
          <w:szCs w:val="28"/>
          <w:lang w:val="kk-KZ"/>
        </w:rPr>
        <w:t>8</w:t>
      </w:r>
      <w:r w:rsidRPr="0013738E">
        <w:rPr>
          <w:rFonts w:ascii="Times New Roman" w:hAnsi="Times New Roman" w:cs="Times New Roman"/>
          <w:color w:val="000000" w:themeColor="text1"/>
          <w:sz w:val="28"/>
          <w:szCs w:val="28"/>
        </w:rPr>
        <w:t xml:space="preserve"> к настоящему приказу.</w:t>
      </w:r>
    </w:p>
    <w:p w14:paraId="0013463A"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Учет рекомендаций по улучшению системы внутреннего контроля в сфере налогообложения ведется в журнале с присвоением сквозной нумерации с даты начала проведения горизонтального мониторинга.</w:t>
      </w:r>
    </w:p>
    <w:p w14:paraId="7E79CBA6"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32. Участник в течение 30 (тридцати) рабочих дней, следующих за днем вручения рекомендаций по улучшению системы внутреннего контроля в сфере налогообложения, представляет в Комитет, в случае:</w:t>
      </w:r>
    </w:p>
    <w:p w14:paraId="2186A26F"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 xml:space="preserve">1) согласия с рекомендациями по улучшению системы внутреннего контроля в сфере налогообложения – письмо с указанием сроков их реализации. </w:t>
      </w:r>
    </w:p>
    <w:p w14:paraId="451238A4"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При необходимости сроки реализации рекомендаций по улучшению системы внутреннего контроля в сфере налогообложения продлеваются по согласованию сторон;</w:t>
      </w:r>
    </w:p>
    <w:p w14:paraId="6713CDE2" w14:textId="520F93E3"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2) несогласия – пояснение на такие рекомендации</w:t>
      </w:r>
      <w:r w:rsidR="00966C12" w:rsidRPr="0013738E">
        <w:rPr>
          <w:rFonts w:ascii="Times New Roman" w:hAnsi="Times New Roman" w:cs="Times New Roman"/>
          <w:color w:val="000000" w:themeColor="text1"/>
          <w:sz w:val="28"/>
          <w:szCs w:val="28"/>
        </w:rPr>
        <w:t xml:space="preserve"> в произвольной форме</w:t>
      </w:r>
      <w:r w:rsidRPr="0013738E">
        <w:rPr>
          <w:rFonts w:ascii="Times New Roman" w:hAnsi="Times New Roman" w:cs="Times New Roman"/>
          <w:color w:val="000000" w:themeColor="text1"/>
          <w:sz w:val="28"/>
          <w:szCs w:val="28"/>
        </w:rPr>
        <w:t>.</w:t>
      </w:r>
    </w:p>
    <w:p w14:paraId="7DCE3CED"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33. Комитет в течение 30 (тридцати) рабочих дней, следующих за днем получения пояснения участника на рекомендации по улучшению системы внутреннего контроля в сфере налогообложения:</w:t>
      </w:r>
    </w:p>
    <w:p w14:paraId="6C044A87"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1) представляет участнику извещение о согласии с пояснением – в случае согласия с представленным пояснением;</w:t>
      </w:r>
    </w:p>
    <w:p w14:paraId="7BAC15C0"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2) проводит с участником дополнительное обсуждение – в случае несогласия с представленным пояснением.</w:t>
      </w:r>
    </w:p>
    <w:p w14:paraId="13CB5892"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Взаимодействие по организации дополнительного обсуждения между Комитетом и участником осуществляется посредством функционала обмена информации витрины данных.</w:t>
      </w:r>
    </w:p>
    <w:p w14:paraId="7B118937"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34. В течение 10 (десяти) рабочих дней, следующих за днем</w:t>
      </w:r>
      <w:r w:rsidRPr="0013738E" w:rsidDel="00FA3385">
        <w:rPr>
          <w:rFonts w:ascii="Times New Roman" w:hAnsi="Times New Roman" w:cs="Times New Roman"/>
          <w:color w:val="000000" w:themeColor="text1"/>
          <w:sz w:val="28"/>
          <w:szCs w:val="28"/>
        </w:rPr>
        <w:t xml:space="preserve"> </w:t>
      </w:r>
      <w:r w:rsidRPr="0013738E">
        <w:rPr>
          <w:rFonts w:ascii="Times New Roman" w:hAnsi="Times New Roman" w:cs="Times New Roman"/>
          <w:color w:val="000000" w:themeColor="text1"/>
          <w:sz w:val="28"/>
          <w:szCs w:val="28"/>
        </w:rPr>
        <w:t>проведения дополнительного обсуждения:</w:t>
      </w:r>
    </w:p>
    <w:p w14:paraId="6AC9FB50"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 xml:space="preserve">1) в случае согласия с пояснениями Комитет представляет участнику извещение по форме согласно приложению </w:t>
      </w:r>
      <w:r w:rsidR="00AB698F" w:rsidRPr="0013738E">
        <w:rPr>
          <w:rFonts w:ascii="Times New Roman" w:hAnsi="Times New Roman" w:cs="Times New Roman"/>
          <w:color w:val="000000" w:themeColor="text1"/>
          <w:sz w:val="28"/>
          <w:szCs w:val="28"/>
          <w:lang w:val="kk-KZ"/>
        </w:rPr>
        <w:t>9</w:t>
      </w:r>
      <w:r w:rsidRPr="0013738E">
        <w:rPr>
          <w:rFonts w:ascii="Times New Roman" w:hAnsi="Times New Roman" w:cs="Times New Roman"/>
          <w:color w:val="000000" w:themeColor="text1"/>
          <w:sz w:val="28"/>
          <w:szCs w:val="28"/>
        </w:rPr>
        <w:t xml:space="preserve"> к настоящему приказу;</w:t>
      </w:r>
    </w:p>
    <w:p w14:paraId="61BB2179" w14:textId="0BA389B3"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2) в случае согласия с рекомендациями по улучшению системы внутреннего контроля в сфере налогообложения полностью или в части участник представляет письмо с указанием сроков их реализации</w:t>
      </w:r>
      <w:r w:rsidR="009907A9" w:rsidRPr="0013738E">
        <w:rPr>
          <w:rFonts w:ascii="Times New Roman" w:hAnsi="Times New Roman" w:cs="Times New Roman"/>
          <w:color w:val="000000" w:themeColor="text1"/>
          <w:sz w:val="28"/>
          <w:szCs w:val="28"/>
        </w:rPr>
        <w:t>;</w:t>
      </w:r>
      <w:r w:rsidRPr="0013738E" w:rsidDel="00FA3385">
        <w:rPr>
          <w:rFonts w:ascii="Times New Roman" w:hAnsi="Times New Roman" w:cs="Times New Roman"/>
          <w:color w:val="000000" w:themeColor="text1"/>
          <w:sz w:val="28"/>
          <w:szCs w:val="28"/>
        </w:rPr>
        <w:t xml:space="preserve"> </w:t>
      </w:r>
    </w:p>
    <w:p w14:paraId="63001112" w14:textId="1BE6553F"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3) в</w:t>
      </w:r>
      <w:r w:rsidRPr="0013738E">
        <w:rPr>
          <w:rFonts w:ascii="Times New Roman" w:hAnsi="Times New Roman" w:cs="Times New Roman"/>
          <w:bCs/>
          <w:color w:val="000000" w:themeColor="text1"/>
          <w:sz w:val="28"/>
          <w:szCs w:val="28"/>
        </w:rPr>
        <w:t xml:space="preserve"> случае, если разногласия не устранены, Комитет составляет протокол разногласий </w:t>
      </w:r>
      <w:r w:rsidR="00966C12" w:rsidRPr="0013738E">
        <w:rPr>
          <w:rFonts w:ascii="Times New Roman" w:hAnsi="Times New Roman" w:cs="Times New Roman"/>
          <w:bCs/>
          <w:color w:val="000000" w:themeColor="text1"/>
          <w:sz w:val="28"/>
          <w:szCs w:val="28"/>
        </w:rPr>
        <w:t>по результатам дополнительных обсуждений</w:t>
      </w:r>
      <w:r w:rsidR="009907A9" w:rsidRPr="0013738E">
        <w:rPr>
          <w:rFonts w:ascii="Times New Roman" w:hAnsi="Times New Roman" w:cs="Times New Roman"/>
          <w:bCs/>
          <w:color w:val="000000" w:themeColor="text1"/>
          <w:sz w:val="28"/>
          <w:szCs w:val="28"/>
        </w:rPr>
        <w:t xml:space="preserve"> по форме согласно Приложению 10 настоящего Приказа </w:t>
      </w:r>
      <w:r w:rsidRPr="0013738E">
        <w:rPr>
          <w:rFonts w:ascii="Times New Roman" w:hAnsi="Times New Roman" w:cs="Times New Roman"/>
          <w:bCs/>
          <w:color w:val="000000" w:themeColor="text1"/>
          <w:sz w:val="28"/>
          <w:szCs w:val="28"/>
        </w:rPr>
        <w:t xml:space="preserve">с </w:t>
      </w:r>
      <w:r w:rsidRPr="0013738E">
        <w:rPr>
          <w:rFonts w:ascii="Times New Roman" w:eastAsia="Calibri" w:hAnsi="Times New Roman" w:cs="Times New Roman"/>
          <w:color w:val="000000" w:themeColor="text1"/>
          <w:sz w:val="28"/>
          <w:szCs w:val="28"/>
        </w:rPr>
        <w:t>участником горизонтального мониторинга</w:t>
      </w:r>
      <w:r w:rsidRPr="0013738E">
        <w:rPr>
          <w:rFonts w:ascii="Times New Roman" w:hAnsi="Times New Roman" w:cs="Times New Roman"/>
          <w:color w:val="000000" w:themeColor="text1"/>
          <w:sz w:val="28"/>
          <w:szCs w:val="28"/>
        </w:rPr>
        <w:t>.</w:t>
      </w:r>
      <w:r w:rsidRPr="0013738E" w:rsidDel="00FA3385">
        <w:rPr>
          <w:rFonts w:ascii="Times New Roman" w:hAnsi="Times New Roman" w:cs="Times New Roman"/>
          <w:color w:val="000000" w:themeColor="text1"/>
          <w:sz w:val="28"/>
          <w:szCs w:val="28"/>
        </w:rPr>
        <w:t xml:space="preserve"> </w:t>
      </w:r>
    </w:p>
    <w:p w14:paraId="38CF859F"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p>
    <w:p w14:paraId="0C45F949"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p>
    <w:p w14:paraId="737914CC" w14:textId="77777777" w:rsidR="00340442" w:rsidRPr="0013738E" w:rsidRDefault="00340442" w:rsidP="0014337B">
      <w:pPr>
        <w:spacing w:after="0" w:line="240" w:lineRule="auto"/>
        <w:jc w:val="center"/>
        <w:rPr>
          <w:rFonts w:ascii="Times New Roman" w:hAnsi="Times New Roman" w:cs="Times New Roman"/>
          <w:b/>
          <w:color w:val="000000" w:themeColor="text1"/>
          <w:sz w:val="28"/>
          <w:szCs w:val="28"/>
        </w:rPr>
      </w:pPr>
      <w:r w:rsidRPr="0013738E">
        <w:rPr>
          <w:rFonts w:ascii="Times New Roman" w:hAnsi="Times New Roman" w:cs="Times New Roman"/>
          <w:b/>
          <w:color w:val="000000" w:themeColor="text1"/>
          <w:sz w:val="28"/>
          <w:szCs w:val="28"/>
        </w:rPr>
        <w:t>Параграф 6. Порядок оформления протокола разногласий</w:t>
      </w:r>
    </w:p>
    <w:p w14:paraId="071FC78E"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p>
    <w:p w14:paraId="6937465C" w14:textId="1D64D7F3"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lastRenderedPageBreak/>
        <w:t>3</w:t>
      </w:r>
      <w:r w:rsidR="009907A9" w:rsidRPr="0013738E">
        <w:rPr>
          <w:rFonts w:ascii="Times New Roman" w:hAnsi="Times New Roman" w:cs="Times New Roman"/>
          <w:color w:val="000000" w:themeColor="text1"/>
          <w:sz w:val="28"/>
          <w:szCs w:val="28"/>
        </w:rPr>
        <w:t>5</w:t>
      </w:r>
      <w:r w:rsidRPr="0013738E">
        <w:rPr>
          <w:rFonts w:ascii="Times New Roman" w:hAnsi="Times New Roman" w:cs="Times New Roman"/>
          <w:color w:val="000000" w:themeColor="text1"/>
          <w:sz w:val="28"/>
          <w:szCs w:val="28"/>
        </w:rPr>
        <w:t>. Если по результатам дополнительного обсуждения разногласия не устранены полностью или в части, Комитетом составляется протокол разногласий, который подписывается уполномоченными должностными лицами Комитета и</w:t>
      </w:r>
      <w:r w:rsidRPr="0013738E" w:rsidDel="005237AB">
        <w:rPr>
          <w:rFonts w:ascii="Times New Roman" w:hAnsi="Times New Roman" w:cs="Times New Roman"/>
          <w:color w:val="000000" w:themeColor="text1"/>
          <w:sz w:val="28"/>
          <w:szCs w:val="28"/>
        </w:rPr>
        <w:t xml:space="preserve"> </w:t>
      </w:r>
      <w:r w:rsidRPr="0013738E">
        <w:rPr>
          <w:rFonts w:ascii="Times New Roman" w:hAnsi="Times New Roman" w:cs="Times New Roman"/>
          <w:color w:val="000000" w:themeColor="text1"/>
          <w:sz w:val="28"/>
          <w:szCs w:val="28"/>
        </w:rPr>
        <w:t>участника.</w:t>
      </w:r>
    </w:p>
    <w:p w14:paraId="089324F9"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Протокол разногласий составляется в течение 10 (десяти) рабочих дней после проведенного дополнительного обсуждения по форме согласно приложению 10 к настоящему приказу и в течение 3 (трех) рабочих дней представляется на рассмотрение Консультативного совета</w:t>
      </w:r>
      <w:r w:rsidRPr="0013738E">
        <w:rPr>
          <w:rFonts w:ascii="Times New Roman" w:eastAsia="Times New Roman" w:hAnsi="Times New Roman" w:cs="Times New Roman"/>
          <w:color w:val="000000" w:themeColor="text1"/>
          <w:sz w:val="28"/>
          <w:szCs w:val="28"/>
          <w:lang w:eastAsia="ru-RU"/>
        </w:rPr>
        <w:t xml:space="preserve"> по рассмотрению вопросов, связанных с горизонтальным мониторингом </w:t>
      </w:r>
      <w:r w:rsidR="007A471A" w:rsidRPr="0013738E">
        <w:rPr>
          <w:rFonts w:ascii="Times New Roman" w:eastAsia="Times New Roman" w:hAnsi="Times New Roman" w:cs="Times New Roman"/>
          <w:color w:val="000000" w:themeColor="text1"/>
          <w:sz w:val="28"/>
          <w:szCs w:val="28"/>
          <w:lang w:eastAsia="ru-RU"/>
        </w:rPr>
        <w:br/>
      </w:r>
      <w:r w:rsidRPr="0013738E">
        <w:rPr>
          <w:rFonts w:ascii="Times New Roman" w:eastAsia="Times New Roman" w:hAnsi="Times New Roman" w:cs="Times New Roman"/>
          <w:color w:val="000000" w:themeColor="text1"/>
          <w:sz w:val="28"/>
          <w:szCs w:val="28"/>
          <w:lang w:eastAsia="ru-RU"/>
        </w:rPr>
        <w:t>(далее – Консультативный совет)</w:t>
      </w:r>
      <w:r w:rsidRPr="0013738E">
        <w:rPr>
          <w:rFonts w:ascii="Times New Roman" w:hAnsi="Times New Roman" w:cs="Times New Roman"/>
          <w:color w:val="000000" w:themeColor="text1"/>
          <w:sz w:val="28"/>
          <w:szCs w:val="28"/>
        </w:rPr>
        <w:t>.</w:t>
      </w:r>
    </w:p>
    <w:p w14:paraId="0FFE0701"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p>
    <w:p w14:paraId="1F5F5ABA"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p>
    <w:p w14:paraId="28284F3D" w14:textId="77777777" w:rsidR="00340442" w:rsidRPr="0013738E" w:rsidRDefault="00340442" w:rsidP="0014337B">
      <w:pPr>
        <w:spacing w:after="0" w:line="240" w:lineRule="auto"/>
        <w:jc w:val="center"/>
        <w:rPr>
          <w:rFonts w:ascii="Times New Roman" w:hAnsi="Times New Roman" w:cs="Times New Roman"/>
          <w:b/>
          <w:color w:val="000000" w:themeColor="text1"/>
          <w:sz w:val="28"/>
          <w:szCs w:val="28"/>
        </w:rPr>
      </w:pPr>
      <w:r w:rsidRPr="0013738E">
        <w:rPr>
          <w:rFonts w:ascii="Times New Roman" w:hAnsi="Times New Roman" w:cs="Times New Roman"/>
          <w:b/>
          <w:color w:val="000000" w:themeColor="text1"/>
          <w:sz w:val="28"/>
          <w:szCs w:val="28"/>
        </w:rPr>
        <w:t>Параграф 7. Порядок рассмотрения Консультативным советом рекомендаций по результатам горизонтального мониторинга</w:t>
      </w:r>
    </w:p>
    <w:p w14:paraId="2D749D72" w14:textId="77777777" w:rsidR="00340442" w:rsidRPr="0013738E" w:rsidRDefault="00340442" w:rsidP="00340442">
      <w:pPr>
        <w:spacing w:after="0" w:line="240" w:lineRule="auto"/>
        <w:ind w:firstLine="851"/>
        <w:jc w:val="both"/>
        <w:rPr>
          <w:rFonts w:ascii="Times New Roman" w:hAnsi="Times New Roman" w:cs="Times New Roman"/>
          <w:b/>
          <w:color w:val="000000" w:themeColor="text1"/>
          <w:sz w:val="28"/>
          <w:szCs w:val="28"/>
        </w:rPr>
      </w:pPr>
    </w:p>
    <w:p w14:paraId="6005BB00" w14:textId="5A0AE277" w:rsidR="00874E72" w:rsidRPr="0013738E" w:rsidRDefault="005B5600"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 xml:space="preserve">36. </w:t>
      </w:r>
      <w:r w:rsidR="00874E72" w:rsidRPr="0013738E">
        <w:rPr>
          <w:rFonts w:ascii="Times New Roman" w:hAnsi="Times New Roman" w:cs="Times New Roman"/>
          <w:color w:val="000000" w:themeColor="text1"/>
          <w:sz w:val="28"/>
          <w:szCs w:val="28"/>
        </w:rPr>
        <w:t>Консультативный совет формируется в порядке, предусмотренном частью пятой пункта 5 статьи 148 Налогового кодекса.</w:t>
      </w:r>
    </w:p>
    <w:p w14:paraId="4E569069" w14:textId="3CCB647F" w:rsidR="00340442" w:rsidRPr="0013738E" w:rsidRDefault="00340442" w:rsidP="00340442">
      <w:pPr>
        <w:spacing w:after="0" w:line="240" w:lineRule="auto"/>
        <w:ind w:firstLine="851"/>
        <w:contextualSpacing/>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3</w:t>
      </w:r>
      <w:r w:rsidR="009907A9" w:rsidRPr="0013738E">
        <w:rPr>
          <w:rFonts w:ascii="Times New Roman" w:hAnsi="Times New Roman" w:cs="Times New Roman"/>
          <w:color w:val="000000" w:themeColor="text1"/>
          <w:sz w:val="28"/>
          <w:szCs w:val="28"/>
        </w:rPr>
        <w:t>7</w:t>
      </w:r>
      <w:r w:rsidRPr="0013738E">
        <w:rPr>
          <w:rFonts w:ascii="Times New Roman" w:hAnsi="Times New Roman" w:cs="Times New Roman"/>
          <w:color w:val="000000" w:themeColor="text1"/>
          <w:sz w:val="28"/>
          <w:szCs w:val="28"/>
        </w:rPr>
        <w:t>. Консультативный совет по итогам рассмотрения вопросов</w:t>
      </w:r>
      <w:r w:rsidRPr="0013738E">
        <w:rPr>
          <w:rFonts w:ascii="Times New Roman" w:eastAsia="Calibri" w:hAnsi="Times New Roman" w:cs="Times New Roman"/>
          <w:color w:val="000000" w:themeColor="text1"/>
          <w:sz w:val="28"/>
          <w:szCs w:val="28"/>
        </w:rPr>
        <w:t xml:space="preserve">, отраженных в протоколе разногласий, </w:t>
      </w:r>
      <w:r w:rsidRPr="0013738E">
        <w:rPr>
          <w:rFonts w:ascii="Times New Roman" w:hAnsi="Times New Roman" w:cs="Times New Roman"/>
          <w:color w:val="000000" w:themeColor="text1"/>
          <w:sz w:val="28"/>
          <w:szCs w:val="28"/>
        </w:rPr>
        <w:t>принимает одно из следующих мотивированных решений по</w:t>
      </w:r>
      <w:r w:rsidRPr="0013738E">
        <w:rPr>
          <w:rFonts w:ascii="Times New Roman" w:hAnsi="Times New Roman" w:cs="Times New Roman"/>
          <w:bCs/>
          <w:color w:val="000000" w:themeColor="text1"/>
          <w:sz w:val="28"/>
          <w:szCs w:val="28"/>
        </w:rPr>
        <w:t xml:space="preserve"> горизонтальному мониторингу </w:t>
      </w:r>
      <w:r w:rsidR="005B5600" w:rsidRPr="0013738E">
        <w:rPr>
          <w:rFonts w:ascii="Times New Roman" w:hAnsi="Times New Roman" w:cs="Times New Roman"/>
          <w:bCs/>
          <w:color w:val="000000" w:themeColor="text1"/>
          <w:sz w:val="28"/>
          <w:szCs w:val="28"/>
        </w:rPr>
        <w:br/>
      </w:r>
      <w:r w:rsidRPr="0013738E">
        <w:rPr>
          <w:rFonts w:ascii="Times New Roman" w:hAnsi="Times New Roman" w:cs="Times New Roman"/>
          <w:bCs/>
          <w:color w:val="000000" w:themeColor="text1"/>
          <w:sz w:val="28"/>
          <w:szCs w:val="28"/>
        </w:rPr>
        <w:t xml:space="preserve">(далее </w:t>
      </w:r>
      <w:r w:rsidRPr="0013738E">
        <w:rPr>
          <w:rFonts w:ascii="Times New Roman" w:hAnsi="Times New Roman" w:cs="Times New Roman"/>
          <w:color w:val="000000" w:themeColor="text1"/>
          <w:sz w:val="28"/>
          <w:szCs w:val="28"/>
        </w:rPr>
        <w:t>–</w:t>
      </w:r>
      <w:r w:rsidRPr="0013738E">
        <w:rPr>
          <w:rFonts w:ascii="Times New Roman" w:hAnsi="Times New Roman" w:cs="Times New Roman"/>
          <w:bCs/>
          <w:color w:val="000000" w:themeColor="text1"/>
          <w:sz w:val="28"/>
          <w:szCs w:val="28"/>
        </w:rPr>
        <w:t xml:space="preserve"> </w:t>
      </w:r>
      <w:r w:rsidRPr="0013738E">
        <w:rPr>
          <w:rFonts w:ascii="Times New Roman" w:hAnsi="Times New Roman" w:cs="Times New Roman"/>
          <w:color w:val="000000" w:themeColor="text1"/>
          <w:sz w:val="28"/>
          <w:szCs w:val="28"/>
        </w:rPr>
        <w:t>мотивированное решение):</w:t>
      </w:r>
    </w:p>
    <w:p w14:paraId="69EEEBAD" w14:textId="77777777" w:rsidR="00340442" w:rsidRPr="0013738E" w:rsidRDefault="00340442" w:rsidP="00340442">
      <w:pPr>
        <w:tabs>
          <w:tab w:val="left" w:pos="142"/>
        </w:tabs>
        <w:spacing w:after="0" w:line="240" w:lineRule="auto"/>
        <w:ind w:firstLine="851"/>
        <w:contextualSpacing/>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 xml:space="preserve">1) об оставлении рекомендаций </w:t>
      </w:r>
      <w:r w:rsidRPr="0013738E">
        <w:rPr>
          <w:rFonts w:ascii="Times New Roman" w:eastAsia="Times New Roman" w:hAnsi="Times New Roman" w:cs="Times New Roman"/>
          <w:color w:val="000000" w:themeColor="text1"/>
          <w:sz w:val="28"/>
          <w:szCs w:val="28"/>
          <w:lang w:eastAsia="ru-RU"/>
        </w:rPr>
        <w:t xml:space="preserve">по вопросам исполнения налогового обязательства и (или) улучшению системы внутреннего контроля в сфере налогообложения </w:t>
      </w:r>
      <w:r w:rsidRPr="0013738E">
        <w:rPr>
          <w:rFonts w:ascii="Times New Roman" w:hAnsi="Times New Roman" w:cs="Times New Roman"/>
          <w:color w:val="000000" w:themeColor="text1"/>
          <w:sz w:val="28"/>
          <w:szCs w:val="28"/>
        </w:rPr>
        <w:t>без изменения;</w:t>
      </w:r>
    </w:p>
    <w:p w14:paraId="0DD43C65" w14:textId="77777777" w:rsidR="00340442" w:rsidRPr="0013738E" w:rsidRDefault="00340442" w:rsidP="00340442">
      <w:pPr>
        <w:tabs>
          <w:tab w:val="left" w:pos="142"/>
        </w:tabs>
        <w:spacing w:after="0" w:line="240" w:lineRule="auto"/>
        <w:ind w:firstLine="851"/>
        <w:contextualSpacing/>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 xml:space="preserve">2) об отмене рекомендаций </w:t>
      </w:r>
      <w:r w:rsidRPr="0013738E">
        <w:rPr>
          <w:rFonts w:ascii="Times New Roman" w:eastAsia="Times New Roman" w:hAnsi="Times New Roman" w:cs="Times New Roman"/>
          <w:color w:val="000000" w:themeColor="text1"/>
          <w:sz w:val="28"/>
          <w:szCs w:val="28"/>
          <w:lang w:eastAsia="ru-RU"/>
        </w:rPr>
        <w:t xml:space="preserve">по вопросам исполнения налогового обязательства и (или) улучшению системы внутреннего контроля в сфере налогообложения </w:t>
      </w:r>
      <w:r w:rsidRPr="0013738E">
        <w:rPr>
          <w:rFonts w:ascii="Times New Roman" w:hAnsi="Times New Roman" w:cs="Times New Roman"/>
          <w:color w:val="000000" w:themeColor="text1"/>
          <w:sz w:val="28"/>
          <w:szCs w:val="28"/>
        </w:rPr>
        <w:t>полностью или в части.</w:t>
      </w:r>
    </w:p>
    <w:p w14:paraId="221D9B6D" w14:textId="77777777" w:rsidR="00340442" w:rsidRPr="0013738E" w:rsidRDefault="00340442" w:rsidP="00340442">
      <w:pPr>
        <w:tabs>
          <w:tab w:val="left" w:pos="142"/>
        </w:tabs>
        <w:spacing w:after="0" w:line="240" w:lineRule="auto"/>
        <w:ind w:firstLine="851"/>
        <w:contextualSpacing/>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 xml:space="preserve">Мотивированное решение </w:t>
      </w:r>
      <w:r w:rsidRPr="0013738E">
        <w:rPr>
          <w:rFonts w:ascii="Times New Roman" w:eastAsia="Times New Roman" w:hAnsi="Times New Roman" w:cs="Times New Roman"/>
          <w:color w:val="000000" w:themeColor="text1"/>
          <w:sz w:val="28"/>
          <w:szCs w:val="28"/>
        </w:rPr>
        <w:t>вручается</w:t>
      </w:r>
      <w:r w:rsidRPr="0013738E">
        <w:rPr>
          <w:rFonts w:ascii="Times New Roman" w:hAnsi="Times New Roman" w:cs="Times New Roman"/>
          <w:color w:val="000000" w:themeColor="text1"/>
          <w:sz w:val="28"/>
          <w:szCs w:val="28"/>
        </w:rPr>
        <w:t xml:space="preserve"> у</w:t>
      </w:r>
      <w:r w:rsidRPr="0013738E">
        <w:rPr>
          <w:rFonts w:ascii="Times New Roman" w:eastAsia="Calibri" w:hAnsi="Times New Roman" w:cs="Times New Roman"/>
          <w:color w:val="000000" w:themeColor="text1"/>
          <w:sz w:val="28"/>
          <w:szCs w:val="28"/>
        </w:rPr>
        <w:t xml:space="preserve">частнику </w:t>
      </w:r>
      <w:r w:rsidRPr="0013738E">
        <w:rPr>
          <w:rFonts w:ascii="Times New Roman" w:hAnsi="Times New Roman" w:cs="Times New Roman"/>
          <w:color w:val="000000" w:themeColor="text1"/>
          <w:sz w:val="28"/>
          <w:szCs w:val="28"/>
        </w:rPr>
        <w:t>в течение 5 (пяти) рабочих дней, следующих за днем принятия такого решения.</w:t>
      </w:r>
    </w:p>
    <w:p w14:paraId="64E068EE" w14:textId="50010D2D" w:rsidR="00340442" w:rsidRPr="0013738E" w:rsidRDefault="00340442" w:rsidP="00340442">
      <w:pPr>
        <w:tabs>
          <w:tab w:val="left" w:pos="142"/>
        </w:tabs>
        <w:spacing w:after="0" w:line="240" w:lineRule="auto"/>
        <w:ind w:firstLine="851"/>
        <w:contextualSpacing/>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3</w:t>
      </w:r>
      <w:r w:rsidR="009907A9" w:rsidRPr="0013738E">
        <w:rPr>
          <w:rFonts w:ascii="Times New Roman" w:hAnsi="Times New Roman" w:cs="Times New Roman"/>
          <w:color w:val="000000" w:themeColor="text1"/>
          <w:sz w:val="28"/>
          <w:szCs w:val="28"/>
        </w:rPr>
        <w:t>8</w:t>
      </w:r>
      <w:r w:rsidRPr="0013738E">
        <w:rPr>
          <w:rFonts w:ascii="Times New Roman" w:hAnsi="Times New Roman" w:cs="Times New Roman"/>
          <w:color w:val="000000" w:themeColor="text1"/>
          <w:sz w:val="28"/>
          <w:szCs w:val="28"/>
        </w:rPr>
        <w:t xml:space="preserve">. </w:t>
      </w:r>
      <w:r w:rsidRPr="0013738E">
        <w:rPr>
          <w:rFonts w:ascii="Times New Roman" w:eastAsia="Calibri" w:hAnsi="Times New Roman" w:cs="Times New Roman"/>
          <w:color w:val="000000" w:themeColor="text1"/>
          <w:sz w:val="28"/>
          <w:szCs w:val="28"/>
        </w:rPr>
        <w:t xml:space="preserve">Участник, </w:t>
      </w:r>
      <w:r w:rsidRPr="0013738E">
        <w:rPr>
          <w:rFonts w:ascii="Times New Roman" w:eastAsia="Times New Roman" w:hAnsi="Times New Roman" w:cs="Times New Roman"/>
          <w:color w:val="000000" w:themeColor="text1"/>
          <w:sz w:val="28"/>
          <w:szCs w:val="28"/>
          <w:lang w:eastAsia="ru-RU"/>
        </w:rPr>
        <w:t>в случае</w:t>
      </w:r>
      <w:r w:rsidRPr="0013738E">
        <w:rPr>
          <w:rFonts w:ascii="Times New Roman" w:hAnsi="Times New Roman" w:cs="Times New Roman"/>
          <w:color w:val="000000" w:themeColor="text1"/>
          <w:sz w:val="28"/>
          <w:szCs w:val="28"/>
        </w:rPr>
        <w:t>:</w:t>
      </w:r>
    </w:p>
    <w:p w14:paraId="1026657B" w14:textId="77777777" w:rsidR="00340442" w:rsidRPr="0013738E" w:rsidRDefault="00340442" w:rsidP="00340442">
      <w:pPr>
        <w:tabs>
          <w:tab w:val="left" w:pos="142"/>
        </w:tabs>
        <w:spacing w:after="0" w:line="240" w:lineRule="auto"/>
        <w:ind w:firstLine="851"/>
        <w:contextualSpacing/>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1) несогласия с мотивированным решением извещает об этом Комитет в течение 5 (пяти) рабочих дней, следующих за днем вручения такого решения;</w:t>
      </w:r>
    </w:p>
    <w:p w14:paraId="2C0FCC31" w14:textId="77777777" w:rsidR="00340442" w:rsidRPr="0013738E" w:rsidRDefault="00340442" w:rsidP="00340442">
      <w:pPr>
        <w:tabs>
          <w:tab w:val="left" w:pos="142"/>
        </w:tabs>
        <w:spacing w:after="0" w:line="240" w:lineRule="auto"/>
        <w:ind w:firstLine="851"/>
        <w:contextualSpacing/>
        <w:jc w:val="both"/>
        <w:rPr>
          <w:rFonts w:ascii="Times New Roman" w:hAnsi="Times New Roman" w:cs="Times New Roman"/>
          <w:color w:val="000000" w:themeColor="text1"/>
          <w:sz w:val="28"/>
          <w:szCs w:val="28"/>
        </w:rPr>
      </w:pPr>
      <w:r w:rsidRPr="0013738E">
        <w:rPr>
          <w:rFonts w:ascii="Times New Roman" w:eastAsia="Times New Roman" w:hAnsi="Times New Roman" w:cs="Times New Roman"/>
          <w:color w:val="000000" w:themeColor="text1"/>
          <w:sz w:val="28"/>
          <w:szCs w:val="28"/>
          <w:lang w:eastAsia="ru-RU"/>
        </w:rPr>
        <w:t xml:space="preserve">2) </w:t>
      </w:r>
      <w:r w:rsidRPr="0013738E">
        <w:rPr>
          <w:rFonts w:ascii="Times New Roman" w:hAnsi="Times New Roman" w:cs="Times New Roman"/>
          <w:color w:val="000000" w:themeColor="text1"/>
          <w:sz w:val="28"/>
          <w:szCs w:val="28"/>
        </w:rPr>
        <w:t>согласия с мотивированным решением:</w:t>
      </w:r>
    </w:p>
    <w:p w14:paraId="75194997" w14:textId="77777777" w:rsidR="00340442" w:rsidRPr="0013738E" w:rsidRDefault="00340442" w:rsidP="00340442">
      <w:pPr>
        <w:tabs>
          <w:tab w:val="left" w:pos="142"/>
        </w:tabs>
        <w:spacing w:after="0" w:line="240" w:lineRule="auto"/>
        <w:ind w:firstLine="851"/>
        <w:contextualSpacing/>
        <w:jc w:val="both"/>
        <w:rPr>
          <w:rFonts w:ascii="Times New Roman" w:hAnsi="Times New Roman" w:cs="Times New Roman"/>
          <w:color w:val="000000" w:themeColor="text1"/>
          <w:sz w:val="28"/>
          <w:szCs w:val="28"/>
        </w:rPr>
      </w:pPr>
      <w:r w:rsidRPr="0013738E">
        <w:rPr>
          <w:rFonts w:ascii="Times New Roman" w:eastAsia="Times New Roman" w:hAnsi="Times New Roman" w:cs="Times New Roman"/>
          <w:color w:val="000000" w:themeColor="text1"/>
          <w:sz w:val="28"/>
          <w:szCs w:val="28"/>
          <w:lang w:eastAsia="ru-RU"/>
        </w:rPr>
        <w:t>по вопросам исполнения налогового обязательства</w:t>
      </w:r>
      <w:r w:rsidRPr="0013738E">
        <w:rPr>
          <w:rFonts w:ascii="Times New Roman" w:hAnsi="Times New Roman" w:cs="Times New Roman"/>
          <w:color w:val="000000" w:themeColor="text1"/>
          <w:sz w:val="28"/>
          <w:szCs w:val="28"/>
        </w:rPr>
        <w:t xml:space="preserve"> – исполняет такое решение в течение 15 (пятнадцати) рабочих дней, следующих за днем вручения такого решения;</w:t>
      </w:r>
    </w:p>
    <w:p w14:paraId="6629253B" w14:textId="77777777" w:rsidR="00340442" w:rsidRPr="0013738E" w:rsidRDefault="00340442" w:rsidP="00340442">
      <w:pPr>
        <w:tabs>
          <w:tab w:val="left" w:pos="142"/>
        </w:tabs>
        <w:spacing w:after="0" w:line="240" w:lineRule="auto"/>
        <w:ind w:firstLine="851"/>
        <w:contextualSpacing/>
        <w:jc w:val="both"/>
        <w:rPr>
          <w:rFonts w:ascii="Times New Roman" w:eastAsia="Times New Roman" w:hAnsi="Times New Roman" w:cs="Times New Roman"/>
          <w:color w:val="000000" w:themeColor="text1"/>
          <w:sz w:val="28"/>
          <w:szCs w:val="28"/>
          <w:lang w:eastAsia="ru-RU"/>
        </w:rPr>
      </w:pPr>
      <w:r w:rsidRPr="0013738E">
        <w:rPr>
          <w:rFonts w:ascii="Times New Roman" w:eastAsia="Times New Roman" w:hAnsi="Times New Roman" w:cs="Times New Roman"/>
          <w:color w:val="000000" w:themeColor="text1"/>
          <w:sz w:val="28"/>
          <w:szCs w:val="28"/>
          <w:lang w:eastAsia="ru-RU"/>
        </w:rPr>
        <w:t xml:space="preserve">по улучшению системы внутреннего контроля в сфере налогообложения – </w:t>
      </w:r>
      <w:r w:rsidRPr="0013738E">
        <w:rPr>
          <w:rFonts w:ascii="Times New Roman" w:hAnsi="Times New Roman" w:cs="Times New Roman"/>
          <w:color w:val="000000" w:themeColor="text1"/>
          <w:sz w:val="28"/>
          <w:szCs w:val="28"/>
        </w:rPr>
        <w:t xml:space="preserve">исполняет такое решение с </w:t>
      </w:r>
      <w:r w:rsidRPr="0013738E">
        <w:rPr>
          <w:rFonts w:ascii="Times New Roman" w:eastAsia="Times New Roman" w:hAnsi="Times New Roman" w:cs="Times New Roman"/>
          <w:color w:val="000000" w:themeColor="text1"/>
          <w:sz w:val="28"/>
          <w:szCs w:val="28"/>
          <w:lang w:eastAsia="ru-RU"/>
        </w:rPr>
        <w:t>указанием сроков его реализации, о</w:t>
      </w:r>
      <w:r w:rsidRPr="0013738E">
        <w:rPr>
          <w:rFonts w:ascii="Times New Roman" w:hAnsi="Times New Roman" w:cs="Times New Roman"/>
          <w:color w:val="000000" w:themeColor="text1"/>
          <w:sz w:val="28"/>
          <w:szCs w:val="28"/>
        </w:rPr>
        <w:t xml:space="preserve"> чем извещает в произвольной форме Комитет в течение 15 (пятнадцати) рабочих дней, следующих за днем вручения такого решения.</w:t>
      </w:r>
    </w:p>
    <w:p w14:paraId="5386408B" w14:textId="50723DF7" w:rsidR="00340442" w:rsidRPr="0013738E" w:rsidRDefault="009907A9" w:rsidP="00340442">
      <w:pPr>
        <w:tabs>
          <w:tab w:val="left" w:pos="142"/>
        </w:tabs>
        <w:spacing w:after="0" w:line="240" w:lineRule="auto"/>
        <w:ind w:firstLine="851"/>
        <w:contextualSpacing/>
        <w:jc w:val="both"/>
        <w:rPr>
          <w:rFonts w:ascii="Times New Roman" w:hAnsi="Times New Roman" w:cs="Times New Roman"/>
          <w:color w:val="000000" w:themeColor="text1"/>
          <w:sz w:val="28"/>
          <w:szCs w:val="28"/>
        </w:rPr>
      </w:pPr>
      <w:r w:rsidRPr="0013738E">
        <w:rPr>
          <w:rFonts w:ascii="Times New Roman" w:eastAsia="Times New Roman" w:hAnsi="Times New Roman" w:cs="Times New Roman"/>
          <w:color w:val="000000" w:themeColor="text1"/>
          <w:sz w:val="28"/>
          <w:szCs w:val="28"/>
          <w:lang w:eastAsia="ru-RU"/>
        </w:rPr>
        <w:t>39</w:t>
      </w:r>
      <w:r w:rsidR="00340442" w:rsidRPr="0013738E">
        <w:rPr>
          <w:rFonts w:ascii="Times New Roman" w:eastAsia="Times New Roman" w:hAnsi="Times New Roman" w:cs="Times New Roman"/>
          <w:color w:val="000000" w:themeColor="text1"/>
          <w:sz w:val="28"/>
          <w:szCs w:val="28"/>
          <w:lang w:eastAsia="ru-RU"/>
        </w:rPr>
        <w:t xml:space="preserve">. В случае </w:t>
      </w:r>
      <w:r w:rsidR="00340442" w:rsidRPr="0013738E">
        <w:rPr>
          <w:rFonts w:ascii="Times New Roman" w:hAnsi="Times New Roman" w:cs="Times New Roman"/>
          <w:color w:val="000000" w:themeColor="text1"/>
          <w:sz w:val="28"/>
          <w:szCs w:val="28"/>
        </w:rPr>
        <w:t xml:space="preserve">несогласия с мотивированным решением </w:t>
      </w:r>
      <w:r w:rsidR="00340442" w:rsidRPr="0013738E">
        <w:rPr>
          <w:rFonts w:ascii="Times New Roman" w:eastAsia="Times New Roman" w:hAnsi="Times New Roman" w:cs="Times New Roman"/>
          <w:color w:val="000000" w:themeColor="text1"/>
          <w:sz w:val="28"/>
          <w:szCs w:val="28"/>
          <w:lang w:eastAsia="ru-RU"/>
        </w:rPr>
        <w:t>по вопросам исполнения налогового обязательства</w:t>
      </w:r>
      <w:r w:rsidR="00340442" w:rsidRPr="0013738E">
        <w:rPr>
          <w:rFonts w:ascii="Times New Roman" w:hAnsi="Times New Roman" w:cs="Times New Roman"/>
          <w:color w:val="000000" w:themeColor="text1"/>
          <w:sz w:val="28"/>
          <w:szCs w:val="28"/>
        </w:rPr>
        <w:t xml:space="preserve"> и (или) </w:t>
      </w:r>
      <w:r w:rsidR="00340442" w:rsidRPr="0013738E">
        <w:rPr>
          <w:rFonts w:ascii="Times New Roman" w:eastAsia="Times New Roman" w:hAnsi="Times New Roman" w:cs="Times New Roman"/>
          <w:color w:val="000000" w:themeColor="text1"/>
          <w:sz w:val="28"/>
          <w:szCs w:val="28"/>
          <w:lang w:eastAsia="ru-RU"/>
        </w:rPr>
        <w:t>неисполнения такого решения проводится тематическая налоговая проверка</w:t>
      </w:r>
      <w:r w:rsidR="00340442" w:rsidRPr="0013738E">
        <w:rPr>
          <w:rFonts w:ascii="Times New Roman" w:hAnsi="Times New Roman" w:cs="Times New Roman"/>
          <w:color w:val="000000" w:themeColor="text1"/>
          <w:sz w:val="28"/>
          <w:szCs w:val="28"/>
        </w:rPr>
        <w:t>.</w:t>
      </w:r>
    </w:p>
    <w:p w14:paraId="6066F4DA" w14:textId="77777777" w:rsidR="00340442" w:rsidRPr="0013738E" w:rsidRDefault="00340442" w:rsidP="00340442">
      <w:pPr>
        <w:tabs>
          <w:tab w:val="left" w:pos="142"/>
        </w:tabs>
        <w:spacing w:after="0" w:line="240" w:lineRule="auto"/>
        <w:ind w:firstLine="851"/>
        <w:contextualSpacing/>
        <w:jc w:val="both"/>
        <w:rPr>
          <w:rFonts w:ascii="Times New Roman" w:hAnsi="Times New Roman" w:cs="Times New Roman"/>
          <w:color w:val="000000" w:themeColor="text1"/>
          <w:sz w:val="28"/>
          <w:szCs w:val="28"/>
        </w:rPr>
      </w:pPr>
      <w:r w:rsidRPr="0013738E">
        <w:rPr>
          <w:rFonts w:ascii="Times New Roman" w:eastAsia="Times New Roman" w:hAnsi="Times New Roman" w:cs="Times New Roman"/>
          <w:color w:val="000000" w:themeColor="text1"/>
          <w:sz w:val="28"/>
          <w:szCs w:val="28"/>
          <w:lang w:eastAsia="ru-RU"/>
        </w:rPr>
        <w:lastRenderedPageBreak/>
        <w:t xml:space="preserve">При </w:t>
      </w:r>
      <w:r w:rsidRPr="0013738E">
        <w:rPr>
          <w:rFonts w:ascii="Times New Roman" w:hAnsi="Times New Roman" w:cs="Times New Roman"/>
          <w:color w:val="000000" w:themeColor="text1"/>
          <w:sz w:val="28"/>
          <w:szCs w:val="28"/>
        </w:rPr>
        <w:t xml:space="preserve">несогласии с мотивированным решением </w:t>
      </w:r>
      <w:r w:rsidRPr="0013738E">
        <w:rPr>
          <w:rFonts w:ascii="Times New Roman" w:eastAsia="Times New Roman" w:hAnsi="Times New Roman" w:cs="Times New Roman"/>
          <w:color w:val="000000" w:themeColor="text1"/>
          <w:sz w:val="28"/>
          <w:szCs w:val="28"/>
          <w:lang w:eastAsia="ru-RU"/>
        </w:rPr>
        <w:t>по вопросам улучшени</w:t>
      </w:r>
      <w:r w:rsidRPr="0013738E">
        <w:rPr>
          <w:rFonts w:ascii="Times New Roman" w:hAnsi="Times New Roman" w:cs="Times New Roman"/>
          <w:color w:val="000000" w:themeColor="text1"/>
          <w:sz w:val="28"/>
          <w:szCs w:val="28"/>
        </w:rPr>
        <w:t>я</w:t>
      </w:r>
      <w:r w:rsidRPr="0013738E">
        <w:rPr>
          <w:rFonts w:ascii="Times New Roman" w:eastAsia="Times New Roman" w:hAnsi="Times New Roman" w:cs="Times New Roman"/>
          <w:color w:val="000000" w:themeColor="text1"/>
          <w:sz w:val="28"/>
          <w:szCs w:val="28"/>
          <w:lang w:eastAsia="ru-RU"/>
        </w:rPr>
        <w:t xml:space="preserve"> системы внутреннего контроля</w:t>
      </w:r>
      <w:r w:rsidRPr="0013738E">
        <w:rPr>
          <w:rFonts w:ascii="Times New Roman" w:eastAsia="Calibri" w:hAnsi="Times New Roman" w:cs="Times New Roman"/>
          <w:color w:val="000000" w:themeColor="text1"/>
          <w:sz w:val="28"/>
          <w:szCs w:val="28"/>
        </w:rPr>
        <w:t xml:space="preserve"> в сфере налогообложения</w:t>
      </w:r>
      <w:r w:rsidRPr="0013738E">
        <w:rPr>
          <w:rFonts w:ascii="Times New Roman" w:hAnsi="Times New Roman" w:cs="Times New Roman"/>
          <w:color w:val="000000" w:themeColor="text1"/>
          <w:sz w:val="28"/>
          <w:szCs w:val="28"/>
        </w:rPr>
        <w:t xml:space="preserve"> и (или) </w:t>
      </w:r>
      <w:r w:rsidRPr="0013738E">
        <w:rPr>
          <w:rFonts w:ascii="Times New Roman" w:eastAsia="Times New Roman" w:hAnsi="Times New Roman" w:cs="Times New Roman"/>
          <w:color w:val="000000" w:themeColor="text1"/>
          <w:sz w:val="28"/>
          <w:szCs w:val="28"/>
          <w:lang w:eastAsia="ru-RU"/>
        </w:rPr>
        <w:t xml:space="preserve">неисполнения такого решения Комитет выносит на </w:t>
      </w:r>
      <w:r w:rsidRPr="0013738E">
        <w:rPr>
          <w:rFonts w:ascii="Times New Roman" w:hAnsi="Times New Roman" w:cs="Times New Roman"/>
          <w:color w:val="000000" w:themeColor="text1"/>
          <w:sz w:val="28"/>
          <w:szCs w:val="28"/>
        </w:rPr>
        <w:t xml:space="preserve">Консультативный совет вопрос о расторжении </w:t>
      </w:r>
      <w:r w:rsidRPr="0013738E">
        <w:rPr>
          <w:rFonts w:ascii="Times New Roman" w:eastAsia="Times New Roman" w:hAnsi="Times New Roman" w:cs="Times New Roman"/>
          <w:color w:val="000000" w:themeColor="text1"/>
          <w:sz w:val="28"/>
          <w:szCs w:val="28"/>
          <w:lang w:eastAsia="ru-RU"/>
        </w:rPr>
        <w:t>соглашения о горизонтальном мониторинге.</w:t>
      </w:r>
    </w:p>
    <w:p w14:paraId="68CC3FA9"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Сроки исполнения рекомендаций по улучшению системы внутреннего контроля в сфере налогообложения не изменяют срок прекращения горизонтального мониторинга в отношении отчетного периода мониторинга.</w:t>
      </w:r>
    </w:p>
    <w:p w14:paraId="7EB328E2"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p>
    <w:p w14:paraId="3A3454EC"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p>
    <w:p w14:paraId="04AAAE17" w14:textId="77777777" w:rsidR="00340442" w:rsidRPr="0013738E" w:rsidRDefault="00340442" w:rsidP="0014337B">
      <w:pPr>
        <w:spacing w:after="0" w:line="240" w:lineRule="auto"/>
        <w:jc w:val="center"/>
        <w:rPr>
          <w:rFonts w:ascii="Times New Roman" w:hAnsi="Times New Roman" w:cs="Times New Roman"/>
          <w:b/>
          <w:color w:val="000000" w:themeColor="text1"/>
          <w:sz w:val="28"/>
          <w:szCs w:val="28"/>
        </w:rPr>
      </w:pPr>
      <w:r w:rsidRPr="0013738E">
        <w:rPr>
          <w:rFonts w:ascii="Times New Roman" w:hAnsi="Times New Roman" w:cs="Times New Roman"/>
          <w:b/>
          <w:color w:val="000000" w:themeColor="text1"/>
          <w:sz w:val="28"/>
          <w:szCs w:val="28"/>
        </w:rPr>
        <w:t>Параграф 8. Порядок рассмотрения Консультативным советом вопроса о расторжении Соглашения</w:t>
      </w:r>
    </w:p>
    <w:p w14:paraId="22E55F5B"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p>
    <w:p w14:paraId="5487E5F9" w14:textId="4C7F107D"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4</w:t>
      </w:r>
      <w:r w:rsidR="009907A9" w:rsidRPr="0013738E">
        <w:rPr>
          <w:rFonts w:ascii="Times New Roman" w:hAnsi="Times New Roman" w:cs="Times New Roman"/>
          <w:color w:val="000000" w:themeColor="text1"/>
          <w:sz w:val="28"/>
          <w:szCs w:val="28"/>
        </w:rPr>
        <w:t>0</w:t>
      </w:r>
      <w:r w:rsidRPr="0013738E">
        <w:rPr>
          <w:rFonts w:ascii="Times New Roman" w:hAnsi="Times New Roman" w:cs="Times New Roman"/>
          <w:color w:val="000000" w:themeColor="text1"/>
          <w:sz w:val="28"/>
          <w:szCs w:val="28"/>
        </w:rPr>
        <w:t>. На рассмотрение Консультативного совета выносится вопрос о расторжении соглашения</w:t>
      </w:r>
      <w:r w:rsidRPr="0013738E">
        <w:rPr>
          <w:rFonts w:ascii="Times New Roman" w:eastAsia="Times New Roman" w:hAnsi="Times New Roman" w:cs="Times New Roman"/>
          <w:color w:val="000000" w:themeColor="text1"/>
          <w:sz w:val="28"/>
          <w:szCs w:val="28"/>
          <w:lang w:eastAsia="ru-RU"/>
        </w:rPr>
        <w:t xml:space="preserve"> о горизонтальном мониторинге</w:t>
      </w:r>
      <w:r w:rsidRPr="0013738E">
        <w:rPr>
          <w:rFonts w:ascii="Times New Roman" w:hAnsi="Times New Roman" w:cs="Times New Roman"/>
          <w:color w:val="000000" w:themeColor="text1"/>
          <w:sz w:val="28"/>
          <w:szCs w:val="28"/>
        </w:rPr>
        <w:t>, в случаях:</w:t>
      </w:r>
    </w:p>
    <w:p w14:paraId="7C8E58F8" w14:textId="7372233B"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 xml:space="preserve">1) неисполнения участником рекомендаций по вопросам исполнения налогового обязательства в сроки, определенные </w:t>
      </w:r>
      <w:r w:rsidR="00B239C0" w:rsidRPr="0013738E">
        <w:rPr>
          <w:rFonts w:ascii="Times New Roman" w:hAnsi="Times New Roman" w:cs="Times New Roman"/>
          <w:color w:val="000000" w:themeColor="text1"/>
          <w:sz w:val="28"/>
          <w:szCs w:val="28"/>
        </w:rPr>
        <w:t xml:space="preserve">пунктом 27 </w:t>
      </w:r>
      <w:r w:rsidRPr="0013738E">
        <w:rPr>
          <w:rFonts w:ascii="Times New Roman" w:hAnsi="Times New Roman" w:cs="Times New Roman"/>
          <w:color w:val="000000" w:themeColor="text1"/>
          <w:sz w:val="28"/>
          <w:szCs w:val="28"/>
        </w:rPr>
        <w:t>настоящи</w:t>
      </w:r>
      <w:r w:rsidR="00B239C0" w:rsidRPr="0013738E">
        <w:rPr>
          <w:rFonts w:ascii="Times New Roman" w:hAnsi="Times New Roman" w:cs="Times New Roman"/>
          <w:color w:val="000000" w:themeColor="text1"/>
          <w:sz w:val="28"/>
          <w:szCs w:val="28"/>
        </w:rPr>
        <w:t>х</w:t>
      </w:r>
      <w:r w:rsidRPr="0013738E">
        <w:rPr>
          <w:rFonts w:ascii="Times New Roman" w:hAnsi="Times New Roman" w:cs="Times New Roman"/>
          <w:color w:val="000000" w:themeColor="text1"/>
          <w:sz w:val="28"/>
          <w:szCs w:val="28"/>
        </w:rPr>
        <w:t xml:space="preserve"> Правил, в совокупности более 20 (двадцати) рабочих дней в течение календарного года;</w:t>
      </w:r>
    </w:p>
    <w:p w14:paraId="7BF82849"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2) неисполнения участником запросов, направленных Комитетом, в совокупности более 20 (двадцати) рабочих дней в течение календарного года;</w:t>
      </w:r>
    </w:p>
    <w:p w14:paraId="7A2E8502" w14:textId="66520553"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 xml:space="preserve">3) отсутствия публикации пакета отчетности и (или) оборотно-сальдовой ведомости, в сроки, установленные </w:t>
      </w:r>
      <w:r w:rsidR="00B239C0" w:rsidRPr="0013738E">
        <w:rPr>
          <w:rFonts w:ascii="Times New Roman" w:hAnsi="Times New Roman" w:cs="Times New Roman"/>
          <w:color w:val="000000" w:themeColor="text1"/>
          <w:sz w:val="28"/>
          <w:szCs w:val="28"/>
        </w:rPr>
        <w:t xml:space="preserve">пунктом 8 </w:t>
      </w:r>
      <w:r w:rsidRPr="0013738E">
        <w:rPr>
          <w:rFonts w:ascii="Times New Roman" w:hAnsi="Times New Roman" w:cs="Times New Roman"/>
          <w:color w:val="000000" w:themeColor="text1"/>
          <w:sz w:val="28"/>
          <w:szCs w:val="28"/>
        </w:rPr>
        <w:t>настоящи</w:t>
      </w:r>
      <w:r w:rsidR="00B239C0" w:rsidRPr="0013738E">
        <w:rPr>
          <w:rFonts w:ascii="Times New Roman" w:hAnsi="Times New Roman" w:cs="Times New Roman"/>
          <w:color w:val="000000" w:themeColor="text1"/>
          <w:sz w:val="28"/>
          <w:szCs w:val="28"/>
        </w:rPr>
        <w:t>х</w:t>
      </w:r>
      <w:r w:rsidR="00966C12" w:rsidRPr="0013738E">
        <w:rPr>
          <w:rFonts w:ascii="Times New Roman" w:hAnsi="Times New Roman" w:cs="Times New Roman"/>
          <w:color w:val="000000" w:themeColor="text1"/>
          <w:sz w:val="28"/>
          <w:szCs w:val="28"/>
        </w:rPr>
        <w:t xml:space="preserve"> </w:t>
      </w:r>
      <w:r w:rsidRPr="0013738E">
        <w:rPr>
          <w:rFonts w:ascii="Times New Roman" w:hAnsi="Times New Roman" w:cs="Times New Roman"/>
          <w:color w:val="000000" w:themeColor="text1"/>
          <w:sz w:val="28"/>
          <w:szCs w:val="28"/>
        </w:rPr>
        <w:t>Правил, а также не раскрытии и (или) неполном раскрытии пакета отчетности в соответствии с М</w:t>
      </w:r>
      <w:r w:rsidRPr="0013738E">
        <w:rPr>
          <w:rFonts w:ascii="Times New Roman" w:eastAsia="Times New Roman" w:hAnsi="Times New Roman" w:cs="Times New Roman"/>
          <w:bCs/>
          <w:color w:val="000000" w:themeColor="text1"/>
          <w:sz w:val="28"/>
          <w:szCs w:val="28"/>
        </w:rPr>
        <w:t>инимальными требованиями к раскрытию показателей налоговой отчетности, а также к их взаимосвязям с показателями налоговых, бухгалтерских регистров и иных документов, являющихся основанием для определения объектов налогообложения и (или) объектов, связанных с налогообложением, утвержденными согласно приложению 2 к настоящему приказу</w:t>
      </w:r>
      <w:r w:rsidRPr="0013738E">
        <w:rPr>
          <w:rFonts w:ascii="Times New Roman" w:hAnsi="Times New Roman" w:cs="Times New Roman"/>
          <w:color w:val="000000" w:themeColor="text1"/>
          <w:sz w:val="28"/>
          <w:szCs w:val="28"/>
        </w:rPr>
        <w:t xml:space="preserve">. </w:t>
      </w:r>
    </w:p>
    <w:p w14:paraId="65B18DBE" w14:textId="409D758C"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 xml:space="preserve">Случаи, указанные в части первой настоящего подпункта, применяются при возникновении препятствий, приводящих к невозможности проведения горизонтального мониторинга, в срок, превышающий в совокупности </w:t>
      </w:r>
      <w:r w:rsidR="005B5600" w:rsidRPr="0013738E">
        <w:rPr>
          <w:rFonts w:ascii="Times New Roman" w:hAnsi="Times New Roman" w:cs="Times New Roman"/>
          <w:color w:val="000000" w:themeColor="text1"/>
          <w:sz w:val="28"/>
          <w:szCs w:val="28"/>
        </w:rPr>
        <w:br/>
      </w:r>
      <w:r w:rsidRPr="0013738E">
        <w:rPr>
          <w:rFonts w:ascii="Times New Roman" w:hAnsi="Times New Roman" w:cs="Times New Roman"/>
          <w:color w:val="000000" w:themeColor="text1"/>
          <w:sz w:val="28"/>
          <w:szCs w:val="28"/>
        </w:rPr>
        <w:t>20 (двадцать) рабочих дней в течение календарного года;</w:t>
      </w:r>
    </w:p>
    <w:p w14:paraId="6797A124"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4) размещения в витрине данных и (или) представления участником по запросу Комитета документов, содержащих недостоверные (ложные) сведения, а также в случае выявления документов, которые являются недействительными и (или) поддельными, более 2 (двух) раз;</w:t>
      </w:r>
    </w:p>
    <w:p w14:paraId="3F0DCA3B"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5) неисполнения и (или) несвоевременного исполнения участником требований по размещению и (или) публикации информации и отчетов по системе внутреннего контроля в сфере налогообложения в сроки, установленные параграфом 2 настоящих Правил, более 2 (двух) раз в течение календарного года;</w:t>
      </w:r>
    </w:p>
    <w:p w14:paraId="0F13FF58"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6) проведения в отношении участника процедуры реабилитации или банкротства, ликвидации, реорганизации путем слияния, присоединения, разделения, выделения, урегулирования неплатежеспособности;</w:t>
      </w:r>
    </w:p>
    <w:p w14:paraId="0D379881"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lastRenderedPageBreak/>
        <w:t xml:space="preserve">7) не предоставления или неполного предоставления доступа к витрине данных по техническим причинам в период, превышающий в совокупности </w:t>
      </w:r>
      <w:r w:rsidRPr="0013738E">
        <w:rPr>
          <w:rFonts w:ascii="Times New Roman" w:hAnsi="Times New Roman" w:cs="Times New Roman"/>
          <w:color w:val="000000" w:themeColor="text1"/>
          <w:sz w:val="28"/>
          <w:szCs w:val="28"/>
        </w:rPr>
        <w:br/>
        <w:t>20 (двадцать) рабочих дней в течение календарного года по вине участника;</w:t>
      </w:r>
    </w:p>
    <w:p w14:paraId="28E255EC"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8) не приведения в соответствие витрины данных согласно Минимальным требованиям по организации к витрине данных налогоплательщика для вступления в горизонтальный мониторинг</w:t>
      </w:r>
      <w:r w:rsidRPr="0013738E">
        <w:rPr>
          <w:rFonts w:ascii="Times New Roman" w:eastAsia="Times New Roman" w:hAnsi="Times New Roman" w:cs="Times New Roman"/>
          <w:bCs/>
          <w:color w:val="000000" w:themeColor="text1"/>
          <w:sz w:val="28"/>
          <w:szCs w:val="28"/>
        </w:rPr>
        <w:t>, утвержденным согласно приложению 1 к настоящему приказу,</w:t>
      </w:r>
      <w:r w:rsidRPr="0013738E">
        <w:rPr>
          <w:rFonts w:ascii="Times New Roman" w:hAnsi="Times New Roman" w:cs="Times New Roman"/>
          <w:color w:val="000000" w:themeColor="text1"/>
          <w:sz w:val="28"/>
          <w:szCs w:val="28"/>
        </w:rPr>
        <w:t xml:space="preserve"> при внесении изменений и (или) дополнений;</w:t>
      </w:r>
    </w:p>
    <w:p w14:paraId="0E06F609"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9) несогласия с мотивированным решением по вопросам улучшения системы внутреннего контроля в сфере налогообложения и (или) неисполнения такого решения.</w:t>
      </w:r>
    </w:p>
    <w:p w14:paraId="3C196CB2" w14:textId="3C634F54" w:rsidR="00340442" w:rsidRPr="0013738E" w:rsidRDefault="00340442" w:rsidP="00340442">
      <w:pPr>
        <w:spacing w:after="0" w:line="240" w:lineRule="auto"/>
        <w:ind w:firstLine="851"/>
        <w:jc w:val="both"/>
        <w:rPr>
          <w:rFonts w:ascii="Times New Roman" w:eastAsia="Calibri" w:hAnsi="Times New Roman" w:cs="Times New Roman"/>
          <w:color w:val="000000" w:themeColor="text1"/>
          <w:sz w:val="28"/>
          <w:szCs w:val="28"/>
        </w:rPr>
      </w:pPr>
      <w:r w:rsidRPr="0013738E">
        <w:rPr>
          <w:rFonts w:ascii="Times New Roman" w:eastAsia="Calibri" w:hAnsi="Times New Roman" w:cs="Times New Roman"/>
          <w:color w:val="000000" w:themeColor="text1"/>
          <w:sz w:val="28"/>
          <w:szCs w:val="28"/>
        </w:rPr>
        <w:t>4</w:t>
      </w:r>
      <w:r w:rsidR="009907A9" w:rsidRPr="0013738E">
        <w:rPr>
          <w:rFonts w:ascii="Times New Roman" w:eastAsia="Calibri" w:hAnsi="Times New Roman" w:cs="Times New Roman"/>
          <w:color w:val="000000" w:themeColor="text1"/>
          <w:sz w:val="28"/>
          <w:szCs w:val="28"/>
        </w:rPr>
        <w:t>1</w:t>
      </w:r>
      <w:r w:rsidRPr="0013738E">
        <w:rPr>
          <w:rFonts w:ascii="Times New Roman" w:eastAsia="Calibri" w:hAnsi="Times New Roman" w:cs="Times New Roman"/>
          <w:color w:val="000000" w:themeColor="text1"/>
          <w:sz w:val="28"/>
          <w:szCs w:val="28"/>
        </w:rPr>
        <w:t>. При возникновении случаев, указанных в настоящем параграфе,</w:t>
      </w:r>
      <w:r w:rsidRPr="0013738E">
        <w:rPr>
          <w:rFonts w:ascii="Times New Roman" w:hAnsi="Times New Roman" w:cs="Times New Roman"/>
          <w:color w:val="000000" w:themeColor="text1"/>
          <w:sz w:val="28"/>
          <w:szCs w:val="28"/>
        </w:rPr>
        <w:t xml:space="preserve"> Комитет в течени</w:t>
      </w:r>
      <w:r w:rsidR="00981198" w:rsidRPr="0013738E">
        <w:rPr>
          <w:rFonts w:ascii="Times New Roman" w:hAnsi="Times New Roman" w:cs="Times New Roman"/>
          <w:color w:val="000000" w:themeColor="text1"/>
          <w:sz w:val="28"/>
          <w:szCs w:val="28"/>
        </w:rPr>
        <w:t>е</w:t>
      </w:r>
      <w:r w:rsidRPr="0013738E">
        <w:rPr>
          <w:rFonts w:ascii="Times New Roman" w:hAnsi="Times New Roman" w:cs="Times New Roman"/>
          <w:color w:val="000000" w:themeColor="text1"/>
          <w:sz w:val="28"/>
          <w:szCs w:val="28"/>
        </w:rPr>
        <w:t xml:space="preserve"> 5 (пяти) рабочих дней составляет обоснование и в течение </w:t>
      </w:r>
      <w:r w:rsidR="005B5600" w:rsidRPr="0013738E">
        <w:rPr>
          <w:rFonts w:ascii="Times New Roman" w:hAnsi="Times New Roman" w:cs="Times New Roman"/>
          <w:color w:val="000000" w:themeColor="text1"/>
          <w:sz w:val="28"/>
          <w:szCs w:val="28"/>
        </w:rPr>
        <w:br/>
      </w:r>
      <w:r w:rsidRPr="0013738E">
        <w:rPr>
          <w:rFonts w:ascii="Times New Roman" w:hAnsi="Times New Roman" w:cs="Times New Roman"/>
          <w:color w:val="000000" w:themeColor="text1"/>
          <w:sz w:val="28"/>
          <w:szCs w:val="28"/>
        </w:rPr>
        <w:t xml:space="preserve">10 (десяти) рабочих дней со дня его составления вносит на Консультативный совет для рассмотрения вопрос о </w:t>
      </w:r>
      <w:r w:rsidRPr="0013738E">
        <w:rPr>
          <w:rFonts w:ascii="Times New Roman" w:eastAsia="Calibri" w:hAnsi="Times New Roman" w:cs="Times New Roman"/>
          <w:color w:val="000000" w:themeColor="text1"/>
          <w:sz w:val="28"/>
          <w:szCs w:val="28"/>
        </w:rPr>
        <w:t xml:space="preserve">расторжении соглашения о горизонтальном мониторинге. </w:t>
      </w:r>
    </w:p>
    <w:p w14:paraId="366BAFB2"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По итогам рассмотрения вопросов Консультативный совет выносит мотивированное решение:</w:t>
      </w:r>
    </w:p>
    <w:p w14:paraId="5C4020FF" w14:textId="333D2CB8"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 xml:space="preserve">о </w:t>
      </w:r>
      <w:r w:rsidRPr="0013738E">
        <w:rPr>
          <w:rFonts w:ascii="Times New Roman" w:eastAsia="Calibri" w:hAnsi="Times New Roman" w:cs="Times New Roman"/>
          <w:color w:val="000000" w:themeColor="text1"/>
          <w:sz w:val="28"/>
          <w:szCs w:val="28"/>
        </w:rPr>
        <w:t>расторжении соглашения о горизонтальном мониторинге</w:t>
      </w:r>
      <w:r w:rsidR="00981198" w:rsidRPr="0013738E">
        <w:rPr>
          <w:rFonts w:ascii="Times New Roman" w:eastAsia="Calibri" w:hAnsi="Times New Roman" w:cs="Times New Roman"/>
          <w:color w:val="000000" w:themeColor="text1"/>
          <w:sz w:val="28"/>
          <w:szCs w:val="28"/>
        </w:rPr>
        <w:t>;</w:t>
      </w:r>
    </w:p>
    <w:p w14:paraId="233EAE9B" w14:textId="379E350F"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об отказе в расторжении соглашения.</w:t>
      </w:r>
    </w:p>
    <w:p w14:paraId="36BD2D3A" w14:textId="4B66568B"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4</w:t>
      </w:r>
      <w:r w:rsidR="009907A9" w:rsidRPr="0013738E">
        <w:rPr>
          <w:rFonts w:ascii="Times New Roman" w:hAnsi="Times New Roman" w:cs="Times New Roman"/>
          <w:color w:val="000000" w:themeColor="text1"/>
          <w:sz w:val="28"/>
          <w:szCs w:val="28"/>
        </w:rPr>
        <w:t>2</w:t>
      </w:r>
      <w:r w:rsidRPr="0013738E">
        <w:rPr>
          <w:rFonts w:ascii="Times New Roman" w:hAnsi="Times New Roman" w:cs="Times New Roman"/>
          <w:color w:val="000000" w:themeColor="text1"/>
          <w:sz w:val="28"/>
          <w:szCs w:val="28"/>
        </w:rPr>
        <w:t>. Расторжение соглашения о горизонтальном мониторинге не отменяет результаты горизонтального мониторинга по налогам и платежам за налоговые периоды, по которым проведен горизонтальный мониторинг.</w:t>
      </w:r>
    </w:p>
    <w:p w14:paraId="127CD766"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p>
    <w:p w14:paraId="5A6028EA"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p>
    <w:p w14:paraId="360E7013" w14:textId="77777777" w:rsidR="00340442" w:rsidRPr="0013738E" w:rsidRDefault="00340442" w:rsidP="0014337B">
      <w:pPr>
        <w:spacing w:after="0" w:line="240" w:lineRule="auto"/>
        <w:jc w:val="center"/>
        <w:rPr>
          <w:rFonts w:ascii="Times New Roman" w:hAnsi="Times New Roman" w:cs="Times New Roman"/>
          <w:b/>
          <w:color w:val="000000" w:themeColor="text1"/>
          <w:sz w:val="28"/>
          <w:szCs w:val="28"/>
          <w:lang w:val="kk-KZ"/>
        </w:rPr>
      </w:pPr>
      <w:r w:rsidRPr="0013738E">
        <w:rPr>
          <w:rFonts w:ascii="Times New Roman" w:hAnsi="Times New Roman" w:cs="Times New Roman"/>
          <w:b/>
          <w:color w:val="000000" w:themeColor="text1"/>
          <w:sz w:val="28"/>
          <w:szCs w:val="28"/>
        </w:rPr>
        <w:t>Параграф</w:t>
      </w:r>
      <w:r w:rsidRPr="0013738E">
        <w:rPr>
          <w:rFonts w:ascii="Times New Roman" w:hAnsi="Times New Roman" w:cs="Times New Roman"/>
          <w:b/>
          <w:color w:val="000000" w:themeColor="text1"/>
          <w:sz w:val="28"/>
          <w:szCs w:val="28"/>
          <w:lang w:val="kk-KZ"/>
        </w:rPr>
        <w:t xml:space="preserve"> 9. Заключительные положения</w:t>
      </w:r>
    </w:p>
    <w:p w14:paraId="62EE654A" w14:textId="77777777" w:rsidR="00340442" w:rsidRPr="0013738E" w:rsidRDefault="00340442" w:rsidP="00340442">
      <w:pPr>
        <w:spacing w:after="0" w:line="240" w:lineRule="auto"/>
        <w:ind w:firstLine="851"/>
        <w:jc w:val="center"/>
        <w:rPr>
          <w:rFonts w:ascii="Times New Roman" w:hAnsi="Times New Roman" w:cs="Times New Roman"/>
          <w:b/>
          <w:color w:val="000000" w:themeColor="text1"/>
          <w:sz w:val="28"/>
          <w:szCs w:val="28"/>
          <w:lang w:val="kk-KZ"/>
        </w:rPr>
      </w:pPr>
    </w:p>
    <w:p w14:paraId="6EB0A04C" w14:textId="03CD24E9"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4</w:t>
      </w:r>
      <w:r w:rsidR="009907A9" w:rsidRPr="0013738E">
        <w:rPr>
          <w:rFonts w:ascii="Times New Roman" w:hAnsi="Times New Roman" w:cs="Times New Roman"/>
          <w:color w:val="000000" w:themeColor="text1"/>
          <w:sz w:val="28"/>
          <w:szCs w:val="28"/>
        </w:rPr>
        <w:t>3</w:t>
      </w:r>
      <w:r w:rsidRPr="0013738E">
        <w:rPr>
          <w:rFonts w:ascii="Times New Roman" w:hAnsi="Times New Roman" w:cs="Times New Roman"/>
          <w:color w:val="000000" w:themeColor="text1"/>
          <w:sz w:val="28"/>
          <w:szCs w:val="28"/>
        </w:rPr>
        <w:t>. При представлении участником дополнительной налоговой отчетности за налоговые периоды, входящие в отчетный период мониторинга, менее чем за 3 (три) месяца до прекращения проведения горизонтального мониторинга за отчетный период мониторинга, горизонтальный мониторинг продлевается, но не более чем на 90 (девяносто) календарных дней, без оповещения об этом участника.</w:t>
      </w:r>
    </w:p>
    <w:p w14:paraId="09026A57" w14:textId="700DBAA9"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4</w:t>
      </w:r>
      <w:r w:rsidR="009907A9" w:rsidRPr="0013738E">
        <w:rPr>
          <w:rFonts w:ascii="Times New Roman" w:hAnsi="Times New Roman" w:cs="Times New Roman"/>
          <w:color w:val="000000" w:themeColor="text1"/>
          <w:sz w:val="28"/>
          <w:szCs w:val="28"/>
        </w:rPr>
        <w:t>4</w:t>
      </w:r>
      <w:r w:rsidRPr="0013738E">
        <w:rPr>
          <w:rFonts w:ascii="Times New Roman" w:hAnsi="Times New Roman" w:cs="Times New Roman"/>
          <w:color w:val="000000" w:themeColor="text1"/>
          <w:sz w:val="28"/>
          <w:szCs w:val="28"/>
        </w:rPr>
        <w:t>. Комитет возобновляет проведение горизонтального мониторинга за отчетный период мониторинга, по которому проведение горизонтального мониторинга прекращено, на срок не более чем на 120 (сто двадцать) календарных дней, при:</w:t>
      </w:r>
    </w:p>
    <w:p w14:paraId="3CB64048"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1) представлении участником дополнительной налоговой отчетности за налоговые периоды, входящие в указанный отчетный период мониторинга;</w:t>
      </w:r>
    </w:p>
    <w:p w14:paraId="36CCD83B"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2) получении ответов на запросы, направленные Комитетом в период проведения горизонтального мониторинга;</w:t>
      </w:r>
    </w:p>
    <w:p w14:paraId="6B90339C" w14:textId="7B00AC3B"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lastRenderedPageBreak/>
        <w:t>3) получении сведений о деятельности участника, указывающих на нарушения налогового законодательства Республики Казахстан, подтвержденные документально.</w:t>
      </w:r>
    </w:p>
    <w:p w14:paraId="1618E242" w14:textId="77777777"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Горизонтальный мониторинг возобновляется в рамках вопросов, отраженных в документах и сведениях, предусмотренных частью первой настоящего пункта.</w:t>
      </w:r>
    </w:p>
    <w:p w14:paraId="53ACB7BF" w14:textId="63DC4506" w:rsidR="00340442" w:rsidRPr="0013738E" w:rsidRDefault="00340442" w:rsidP="00340442">
      <w:pPr>
        <w:spacing w:after="0" w:line="240" w:lineRule="auto"/>
        <w:ind w:firstLine="851"/>
        <w:jc w:val="both"/>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4</w:t>
      </w:r>
      <w:r w:rsidR="009907A9" w:rsidRPr="0013738E">
        <w:rPr>
          <w:rFonts w:ascii="Times New Roman" w:hAnsi="Times New Roman" w:cs="Times New Roman"/>
          <w:color w:val="000000" w:themeColor="text1"/>
          <w:sz w:val="28"/>
          <w:szCs w:val="28"/>
        </w:rPr>
        <w:t>5</w:t>
      </w:r>
      <w:r w:rsidRPr="0013738E">
        <w:rPr>
          <w:rFonts w:ascii="Times New Roman" w:hAnsi="Times New Roman" w:cs="Times New Roman"/>
          <w:color w:val="000000" w:themeColor="text1"/>
          <w:sz w:val="28"/>
          <w:szCs w:val="28"/>
        </w:rPr>
        <w:t xml:space="preserve">. Датой начала возобновления проведения горизонтального мониторинга является дата направления извещения о возобновлении проведения горизонтального мониторинга участнику по форме согласно приложению 11 к настоящему приказу. </w:t>
      </w:r>
    </w:p>
    <w:p w14:paraId="2411F5F3" w14:textId="77777777" w:rsidR="00340442" w:rsidRPr="0013738E" w:rsidRDefault="00340442">
      <w:pPr>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br w:type="page"/>
      </w:r>
    </w:p>
    <w:p w14:paraId="601543C4" w14:textId="3D13F70F" w:rsidR="00340442" w:rsidRPr="0013738E" w:rsidRDefault="00340442" w:rsidP="00340442">
      <w:pPr>
        <w:spacing w:after="0" w:line="240" w:lineRule="auto"/>
        <w:ind w:left="6521"/>
        <w:jc w:val="center"/>
        <w:rPr>
          <w:rFonts w:ascii="Times New Roman" w:eastAsia="Times New Roman" w:hAnsi="Times New Roman" w:cs="Times New Roman"/>
          <w:color w:val="000000" w:themeColor="text1"/>
          <w:sz w:val="28"/>
          <w:szCs w:val="28"/>
          <w:lang w:eastAsia="ru-RU"/>
        </w:rPr>
      </w:pPr>
      <w:r w:rsidRPr="0013738E">
        <w:rPr>
          <w:rFonts w:ascii="Times New Roman" w:eastAsia="Times New Roman" w:hAnsi="Times New Roman" w:cs="Times New Roman"/>
          <w:color w:val="000000" w:themeColor="text1"/>
          <w:sz w:val="28"/>
          <w:szCs w:val="28"/>
          <w:lang w:eastAsia="ru-RU"/>
        </w:rPr>
        <w:lastRenderedPageBreak/>
        <w:t xml:space="preserve">Приложение </w:t>
      </w:r>
    </w:p>
    <w:p w14:paraId="2AD5A3E6" w14:textId="77777777" w:rsidR="00340442" w:rsidRPr="0013738E" w:rsidRDefault="00340442" w:rsidP="00340442">
      <w:pPr>
        <w:spacing w:after="0" w:line="240" w:lineRule="auto"/>
        <w:ind w:left="6521"/>
        <w:jc w:val="center"/>
        <w:rPr>
          <w:rFonts w:ascii="Times New Roman" w:eastAsia="Times New Roman" w:hAnsi="Times New Roman" w:cs="Times New Roman"/>
          <w:color w:val="000000" w:themeColor="text1"/>
          <w:sz w:val="28"/>
          <w:szCs w:val="28"/>
          <w:lang w:eastAsia="ru-RU"/>
        </w:rPr>
      </w:pPr>
      <w:r w:rsidRPr="0013738E">
        <w:rPr>
          <w:rFonts w:ascii="Times New Roman" w:eastAsia="Times New Roman" w:hAnsi="Times New Roman" w:cs="Times New Roman"/>
          <w:color w:val="000000" w:themeColor="text1"/>
          <w:sz w:val="28"/>
          <w:szCs w:val="28"/>
          <w:lang w:eastAsia="ru-RU"/>
        </w:rPr>
        <w:t>к Правилам проведения</w:t>
      </w:r>
    </w:p>
    <w:p w14:paraId="60FD8565" w14:textId="77777777" w:rsidR="00340442" w:rsidRPr="0013738E" w:rsidRDefault="00340442" w:rsidP="00340442">
      <w:pPr>
        <w:spacing w:after="0" w:line="240" w:lineRule="auto"/>
        <w:ind w:left="6521"/>
        <w:jc w:val="center"/>
        <w:rPr>
          <w:rFonts w:ascii="Times New Roman" w:eastAsia="Times New Roman" w:hAnsi="Times New Roman" w:cs="Times New Roman"/>
          <w:color w:val="000000" w:themeColor="text1"/>
          <w:sz w:val="28"/>
          <w:szCs w:val="28"/>
          <w:lang w:eastAsia="ru-RU"/>
        </w:rPr>
      </w:pPr>
      <w:r w:rsidRPr="0013738E">
        <w:rPr>
          <w:rFonts w:ascii="Times New Roman" w:eastAsia="Times New Roman" w:hAnsi="Times New Roman" w:cs="Times New Roman"/>
          <w:color w:val="000000" w:themeColor="text1"/>
          <w:sz w:val="28"/>
          <w:szCs w:val="28"/>
          <w:lang w:eastAsia="ru-RU"/>
        </w:rPr>
        <w:t>горизонтального мониторинга</w:t>
      </w:r>
    </w:p>
    <w:p w14:paraId="78F36188" w14:textId="77777777" w:rsidR="00340442" w:rsidRPr="0013738E" w:rsidRDefault="00340442" w:rsidP="00340442">
      <w:pPr>
        <w:spacing w:after="0" w:line="240" w:lineRule="auto"/>
        <w:ind w:left="6521"/>
        <w:jc w:val="right"/>
        <w:rPr>
          <w:rFonts w:ascii="Times New Roman" w:eastAsia="Times New Roman" w:hAnsi="Times New Roman" w:cs="Times New Roman"/>
          <w:color w:val="000000" w:themeColor="text1"/>
          <w:sz w:val="28"/>
          <w:szCs w:val="28"/>
          <w:lang w:eastAsia="ru-RU"/>
        </w:rPr>
      </w:pPr>
    </w:p>
    <w:p w14:paraId="2BF1A98D" w14:textId="77777777" w:rsidR="00340442" w:rsidRPr="0013738E" w:rsidRDefault="00340442" w:rsidP="00340442">
      <w:pPr>
        <w:spacing w:after="0" w:line="240" w:lineRule="auto"/>
        <w:ind w:left="6521"/>
        <w:jc w:val="right"/>
        <w:rPr>
          <w:rFonts w:ascii="Times New Roman" w:eastAsia="Times New Roman" w:hAnsi="Times New Roman" w:cs="Times New Roman"/>
          <w:color w:val="000000" w:themeColor="text1"/>
          <w:sz w:val="28"/>
          <w:szCs w:val="28"/>
          <w:lang w:eastAsia="ru-RU"/>
        </w:rPr>
      </w:pPr>
      <w:r w:rsidRPr="0013738E">
        <w:rPr>
          <w:rFonts w:ascii="Times New Roman" w:eastAsia="Times New Roman" w:hAnsi="Times New Roman" w:cs="Times New Roman"/>
          <w:color w:val="000000" w:themeColor="text1"/>
          <w:sz w:val="28"/>
          <w:szCs w:val="28"/>
          <w:lang w:eastAsia="ru-RU"/>
        </w:rPr>
        <w:t>форма</w:t>
      </w:r>
    </w:p>
    <w:p w14:paraId="71024589" w14:textId="77777777" w:rsidR="00340442" w:rsidRPr="0013738E" w:rsidRDefault="00340442" w:rsidP="00340442">
      <w:pPr>
        <w:spacing w:after="0" w:line="240" w:lineRule="auto"/>
        <w:jc w:val="center"/>
        <w:rPr>
          <w:rFonts w:ascii="Times New Roman" w:eastAsia="Times New Roman" w:hAnsi="Times New Roman" w:cs="Times New Roman"/>
          <w:b/>
          <w:color w:val="000000" w:themeColor="text1"/>
          <w:sz w:val="28"/>
          <w:szCs w:val="28"/>
          <w:lang w:eastAsia="ru-RU"/>
        </w:rPr>
      </w:pPr>
    </w:p>
    <w:p w14:paraId="7F328543" w14:textId="77777777" w:rsidR="00340442" w:rsidRPr="0013738E" w:rsidRDefault="00340442" w:rsidP="00340442">
      <w:pPr>
        <w:spacing w:after="0" w:line="240" w:lineRule="auto"/>
        <w:jc w:val="center"/>
        <w:rPr>
          <w:rFonts w:ascii="Times New Roman" w:eastAsia="Times New Roman" w:hAnsi="Times New Roman" w:cs="Times New Roman"/>
          <w:b/>
          <w:color w:val="000000" w:themeColor="text1"/>
          <w:sz w:val="28"/>
          <w:szCs w:val="28"/>
          <w:lang w:eastAsia="ru-RU"/>
        </w:rPr>
      </w:pPr>
    </w:p>
    <w:p w14:paraId="502F5C24" w14:textId="77777777" w:rsidR="00340442" w:rsidRPr="0013738E" w:rsidRDefault="00340442" w:rsidP="00340442">
      <w:pPr>
        <w:spacing w:after="0" w:line="240" w:lineRule="auto"/>
        <w:jc w:val="center"/>
        <w:rPr>
          <w:rFonts w:ascii="Times New Roman" w:eastAsia="Times New Roman" w:hAnsi="Times New Roman" w:cs="Times New Roman"/>
          <w:b/>
          <w:color w:val="000000" w:themeColor="text1"/>
          <w:sz w:val="28"/>
          <w:szCs w:val="28"/>
          <w:lang w:eastAsia="ru-RU"/>
        </w:rPr>
      </w:pPr>
      <w:r w:rsidRPr="0013738E">
        <w:rPr>
          <w:rFonts w:ascii="Times New Roman" w:eastAsia="Times New Roman" w:hAnsi="Times New Roman" w:cs="Times New Roman"/>
          <w:b/>
          <w:color w:val="000000" w:themeColor="text1"/>
          <w:sz w:val="28"/>
          <w:szCs w:val="28"/>
          <w:lang w:eastAsia="ru-RU"/>
        </w:rPr>
        <w:t xml:space="preserve">Информация </w:t>
      </w:r>
      <w:r w:rsidRPr="0013738E">
        <w:rPr>
          <w:rFonts w:ascii="Times New Roman" w:eastAsia="Times New Roman" w:hAnsi="Times New Roman" w:cs="Times New Roman"/>
          <w:b/>
          <w:color w:val="000000" w:themeColor="text1"/>
          <w:sz w:val="28"/>
          <w:szCs w:val="28"/>
          <w:lang w:eastAsia="ru-RU"/>
        </w:rPr>
        <w:br/>
        <w:t>о деятельности участника горизонтального мониторинга</w:t>
      </w:r>
    </w:p>
    <w:p w14:paraId="43EEB435" w14:textId="77777777" w:rsidR="00340442" w:rsidRPr="0013738E" w:rsidRDefault="00340442" w:rsidP="00340442">
      <w:pPr>
        <w:spacing w:after="0" w:line="240" w:lineRule="auto"/>
        <w:jc w:val="center"/>
        <w:rPr>
          <w:rFonts w:ascii="Times New Roman" w:eastAsia="Times New Roman" w:hAnsi="Times New Roman" w:cs="Times New Roman"/>
          <w:b/>
          <w:color w:val="000000" w:themeColor="text1"/>
          <w:sz w:val="28"/>
          <w:szCs w:val="28"/>
          <w:lang w:eastAsia="ru-RU"/>
        </w:rPr>
      </w:pPr>
      <w:r w:rsidRPr="0013738E">
        <w:rPr>
          <w:rFonts w:ascii="Times New Roman" w:eastAsia="Times New Roman" w:hAnsi="Times New Roman" w:cs="Times New Roman"/>
          <w:b/>
          <w:color w:val="000000" w:themeColor="text1"/>
          <w:sz w:val="28"/>
          <w:szCs w:val="28"/>
          <w:lang w:eastAsia="ru-RU"/>
        </w:rPr>
        <w:t>за ___________ год</w:t>
      </w:r>
    </w:p>
    <w:p w14:paraId="37843B02" w14:textId="77777777" w:rsidR="00340442" w:rsidRPr="0013738E" w:rsidRDefault="00340442" w:rsidP="00340442">
      <w:pPr>
        <w:spacing w:after="0" w:line="240" w:lineRule="auto"/>
        <w:rPr>
          <w:rFonts w:ascii="Times New Roman" w:eastAsia="Times New Roman" w:hAnsi="Times New Roman" w:cs="Times New Roman"/>
          <w:b/>
          <w:color w:val="000000" w:themeColor="text1"/>
          <w:sz w:val="28"/>
          <w:szCs w:val="28"/>
          <w:lang w:eastAsia="ru-RU"/>
        </w:rPr>
      </w:pPr>
    </w:p>
    <w:p w14:paraId="66D888D3" w14:textId="77777777" w:rsidR="00340442" w:rsidRPr="0013738E" w:rsidRDefault="00340442" w:rsidP="00340442">
      <w:pPr>
        <w:spacing w:after="0" w:line="240" w:lineRule="auto"/>
        <w:rPr>
          <w:rFonts w:ascii="Times New Roman" w:eastAsia="Times New Roman" w:hAnsi="Times New Roman" w:cs="Times New Roman"/>
          <w:color w:val="000000" w:themeColor="text1"/>
          <w:sz w:val="28"/>
          <w:szCs w:val="28"/>
          <w:lang w:eastAsia="ru-RU"/>
        </w:rPr>
      </w:pPr>
      <w:r w:rsidRPr="0013738E">
        <w:rPr>
          <w:rFonts w:ascii="Times New Roman" w:eastAsia="Times New Roman" w:hAnsi="Times New Roman" w:cs="Times New Roman"/>
          <w:color w:val="000000" w:themeColor="text1"/>
          <w:sz w:val="28"/>
          <w:szCs w:val="28"/>
          <w:lang w:eastAsia="ru-RU"/>
        </w:rPr>
        <w:t>Наименование участника горизонтального мониторинга:</w:t>
      </w:r>
    </w:p>
    <w:p w14:paraId="1C060356" w14:textId="77777777" w:rsidR="00340442" w:rsidRPr="0013738E" w:rsidRDefault="00340442" w:rsidP="00340442">
      <w:pPr>
        <w:spacing w:after="0" w:line="240" w:lineRule="auto"/>
        <w:rPr>
          <w:rFonts w:ascii="Times New Roman" w:eastAsia="Times New Roman" w:hAnsi="Times New Roman" w:cs="Times New Roman"/>
          <w:color w:val="000000" w:themeColor="text1"/>
          <w:sz w:val="28"/>
          <w:szCs w:val="28"/>
          <w:lang w:eastAsia="ru-RU"/>
        </w:rPr>
      </w:pPr>
      <w:r w:rsidRPr="0013738E">
        <w:rPr>
          <w:rFonts w:ascii="Times New Roman" w:eastAsia="Times New Roman" w:hAnsi="Times New Roman" w:cs="Times New Roman"/>
          <w:color w:val="000000" w:themeColor="text1"/>
          <w:sz w:val="28"/>
          <w:szCs w:val="28"/>
          <w:lang w:eastAsia="ru-RU"/>
        </w:rPr>
        <w:t>Дата заполнения:</w:t>
      </w:r>
    </w:p>
    <w:tbl>
      <w:tblPr>
        <w:tblStyle w:val="2"/>
        <w:tblW w:w="0" w:type="auto"/>
        <w:tblLook w:val="04A0" w:firstRow="1" w:lastRow="0" w:firstColumn="1" w:lastColumn="0" w:noHBand="0" w:noVBand="1"/>
      </w:tblPr>
      <w:tblGrid>
        <w:gridCol w:w="613"/>
        <w:gridCol w:w="4957"/>
        <w:gridCol w:w="4057"/>
      </w:tblGrid>
      <w:tr w:rsidR="0013738E" w:rsidRPr="0013738E" w14:paraId="075A7A3A" w14:textId="77777777" w:rsidTr="00340442">
        <w:tc>
          <w:tcPr>
            <w:tcW w:w="616" w:type="dxa"/>
          </w:tcPr>
          <w:p w14:paraId="2DBAB74F" w14:textId="77777777" w:rsidR="00340442" w:rsidRPr="0013738E" w:rsidRDefault="00340442" w:rsidP="00340442">
            <w:pPr>
              <w:rPr>
                <w:rFonts w:ascii="Times New Roman" w:hAnsi="Times New Roman" w:cs="Times New Roman"/>
                <w:color w:val="000000" w:themeColor="text1"/>
                <w:sz w:val="28"/>
                <w:szCs w:val="28"/>
              </w:rPr>
            </w:pPr>
            <w:r w:rsidRPr="0013738E">
              <w:rPr>
                <w:rFonts w:ascii="Times New Roman" w:eastAsia="Arial Unicode MS" w:hAnsi="Times New Roman" w:cs="Times New Roman"/>
                <w:color w:val="000000" w:themeColor="text1"/>
                <w:sz w:val="28"/>
                <w:szCs w:val="28"/>
              </w:rPr>
              <w:t>№</w:t>
            </w:r>
          </w:p>
        </w:tc>
        <w:tc>
          <w:tcPr>
            <w:tcW w:w="5075" w:type="dxa"/>
          </w:tcPr>
          <w:p w14:paraId="6F172CF6" w14:textId="77777777" w:rsidR="00340442" w:rsidRPr="0013738E" w:rsidRDefault="00340442" w:rsidP="00340442">
            <w:pPr>
              <w:jc w:val="center"/>
              <w:rPr>
                <w:rFonts w:ascii="Times New Roman" w:hAnsi="Times New Roman" w:cs="Times New Roman"/>
                <w:color w:val="000000" w:themeColor="text1"/>
                <w:sz w:val="28"/>
                <w:szCs w:val="28"/>
              </w:rPr>
            </w:pPr>
            <w:r w:rsidRPr="0013738E">
              <w:rPr>
                <w:rFonts w:ascii="Times New Roman" w:eastAsia="Arial Unicode MS" w:hAnsi="Times New Roman" w:cs="Times New Roman"/>
                <w:color w:val="000000" w:themeColor="text1"/>
                <w:sz w:val="28"/>
                <w:szCs w:val="28"/>
              </w:rPr>
              <w:t>Вопрос</w:t>
            </w:r>
          </w:p>
        </w:tc>
        <w:tc>
          <w:tcPr>
            <w:tcW w:w="4162" w:type="dxa"/>
          </w:tcPr>
          <w:p w14:paraId="6724BC58" w14:textId="77777777" w:rsidR="00340442" w:rsidRPr="0013738E" w:rsidRDefault="00340442" w:rsidP="00340442">
            <w:pPr>
              <w:jc w:val="center"/>
              <w:rPr>
                <w:rFonts w:ascii="Times New Roman" w:hAnsi="Times New Roman" w:cs="Times New Roman"/>
                <w:color w:val="000000" w:themeColor="text1"/>
                <w:sz w:val="28"/>
                <w:szCs w:val="28"/>
              </w:rPr>
            </w:pPr>
            <w:r w:rsidRPr="0013738E">
              <w:rPr>
                <w:rFonts w:ascii="Times New Roman" w:eastAsia="Arial Unicode MS" w:hAnsi="Times New Roman" w:cs="Times New Roman"/>
                <w:color w:val="000000" w:themeColor="text1"/>
                <w:sz w:val="28"/>
                <w:szCs w:val="28"/>
              </w:rPr>
              <w:t>Раскрытие информации</w:t>
            </w:r>
          </w:p>
        </w:tc>
      </w:tr>
      <w:tr w:rsidR="0013738E" w:rsidRPr="0013738E" w14:paraId="18538307" w14:textId="77777777" w:rsidTr="00340442">
        <w:tc>
          <w:tcPr>
            <w:tcW w:w="616" w:type="dxa"/>
          </w:tcPr>
          <w:p w14:paraId="350FB905" w14:textId="77777777" w:rsidR="00340442" w:rsidRPr="0013738E" w:rsidRDefault="00340442" w:rsidP="00340442">
            <w:pPr>
              <w:jc w:val="center"/>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1</w:t>
            </w:r>
          </w:p>
        </w:tc>
        <w:tc>
          <w:tcPr>
            <w:tcW w:w="5075" w:type="dxa"/>
          </w:tcPr>
          <w:p w14:paraId="3739C644" w14:textId="77777777" w:rsidR="00340442" w:rsidRPr="0013738E" w:rsidRDefault="00340442" w:rsidP="00340442">
            <w:pPr>
              <w:jc w:val="center"/>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2</w:t>
            </w:r>
          </w:p>
        </w:tc>
        <w:tc>
          <w:tcPr>
            <w:tcW w:w="4162" w:type="dxa"/>
          </w:tcPr>
          <w:p w14:paraId="3E77E330" w14:textId="77777777" w:rsidR="00340442" w:rsidRPr="0013738E" w:rsidRDefault="00340442" w:rsidP="00340442">
            <w:pPr>
              <w:jc w:val="center"/>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3</w:t>
            </w:r>
          </w:p>
        </w:tc>
      </w:tr>
      <w:tr w:rsidR="0013738E" w:rsidRPr="0013738E" w14:paraId="25050972" w14:textId="77777777" w:rsidTr="00340442">
        <w:tc>
          <w:tcPr>
            <w:tcW w:w="616" w:type="dxa"/>
          </w:tcPr>
          <w:p w14:paraId="56D66E2C" w14:textId="77777777" w:rsidR="00340442" w:rsidRPr="0013738E" w:rsidRDefault="00340442" w:rsidP="00340442">
            <w:pPr>
              <w:jc w:val="center"/>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1.</w:t>
            </w:r>
          </w:p>
        </w:tc>
        <w:tc>
          <w:tcPr>
            <w:tcW w:w="5075" w:type="dxa"/>
          </w:tcPr>
          <w:p w14:paraId="7B4D6486" w14:textId="4E371EE4" w:rsidR="00340442" w:rsidRPr="0013738E" w:rsidRDefault="00340442" w:rsidP="000879B2">
            <w:pPr>
              <w:ind w:firstLine="518"/>
              <w:jc w:val="both"/>
              <w:rPr>
                <w:rFonts w:ascii="Times New Roman" w:eastAsia="Arial Unicode MS" w:hAnsi="Times New Roman" w:cs="Times New Roman"/>
                <w:color w:val="000000" w:themeColor="text1"/>
                <w:sz w:val="28"/>
                <w:szCs w:val="28"/>
              </w:rPr>
            </w:pPr>
            <w:r w:rsidRPr="0013738E">
              <w:rPr>
                <w:rFonts w:ascii="Times New Roman" w:eastAsia="Arial Unicode MS" w:hAnsi="Times New Roman" w:cs="Times New Roman"/>
                <w:color w:val="000000" w:themeColor="text1"/>
                <w:sz w:val="28"/>
                <w:szCs w:val="28"/>
              </w:rPr>
              <w:t>Существенные изменения в экономической деятельности участника, в том числе:</w:t>
            </w:r>
          </w:p>
          <w:p w14:paraId="63166103" w14:textId="2E6A4CA9" w:rsidR="00340442" w:rsidRPr="0013738E" w:rsidRDefault="00340442" w:rsidP="000879B2">
            <w:pPr>
              <w:ind w:firstLine="518"/>
              <w:jc w:val="both"/>
              <w:rPr>
                <w:rFonts w:ascii="Times New Roman" w:eastAsia="Arial Unicode MS" w:hAnsi="Times New Roman" w:cs="Times New Roman"/>
                <w:color w:val="000000" w:themeColor="text1"/>
                <w:sz w:val="28"/>
                <w:szCs w:val="28"/>
              </w:rPr>
            </w:pPr>
            <w:r w:rsidRPr="0013738E">
              <w:rPr>
                <w:rFonts w:ascii="Times New Roman" w:eastAsia="Arial Unicode MS" w:hAnsi="Times New Roman" w:cs="Times New Roman"/>
                <w:color w:val="000000" w:themeColor="text1"/>
                <w:sz w:val="28"/>
                <w:szCs w:val="28"/>
              </w:rPr>
              <w:t>проведение новых видов финансово-хозяйственных операций, в том числе выпуск новой продукции в рамках основной деятельности (указывается в случае, если сумма финансово-хозяйственной операции составляет свыше 5 % от совокупного годового дохода);</w:t>
            </w:r>
          </w:p>
          <w:p w14:paraId="6C94A580" w14:textId="3DECA5BE" w:rsidR="00340442" w:rsidRPr="0013738E" w:rsidRDefault="00340442" w:rsidP="000879B2">
            <w:pPr>
              <w:ind w:firstLine="518"/>
              <w:jc w:val="both"/>
              <w:rPr>
                <w:rFonts w:ascii="Times New Roman" w:eastAsia="Arial Unicode MS" w:hAnsi="Times New Roman" w:cs="Times New Roman"/>
                <w:color w:val="000000" w:themeColor="text1"/>
                <w:sz w:val="28"/>
                <w:szCs w:val="28"/>
              </w:rPr>
            </w:pPr>
            <w:r w:rsidRPr="0013738E">
              <w:rPr>
                <w:rFonts w:ascii="Times New Roman" w:eastAsia="Arial Unicode MS" w:hAnsi="Times New Roman" w:cs="Times New Roman"/>
                <w:color w:val="000000" w:themeColor="text1"/>
                <w:sz w:val="28"/>
                <w:szCs w:val="28"/>
              </w:rPr>
              <w:t xml:space="preserve">выход на новые рынки сбыта; </w:t>
            </w:r>
          </w:p>
          <w:p w14:paraId="1D9E118B" w14:textId="3A9F40A4" w:rsidR="00340442" w:rsidRPr="0013738E" w:rsidRDefault="00340442" w:rsidP="000879B2">
            <w:pPr>
              <w:ind w:firstLine="518"/>
              <w:jc w:val="both"/>
              <w:rPr>
                <w:rFonts w:ascii="Times New Roman" w:eastAsia="Arial Unicode MS" w:hAnsi="Times New Roman" w:cs="Times New Roman"/>
                <w:color w:val="000000" w:themeColor="text1"/>
                <w:sz w:val="28"/>
                <w:szCs w:val="28"/>
              </w:rPr>
            </w:pPr>
            <w:r w:rsidRPr="0013738E">
              <w:rPr>
                <w:rFonts w:ascii="Times New Roman" w:eastAsia="Arial Unicode MS" w:hAnsi="Times New Roman" w:cs="Times New Roman"/>
                <w:color w:val="000000" w:themeColor="text1"/>
                <w:sz w:val="28"/>
                <w:szCs w:val="28"/>
              </w:rPr>
              <w:t>заключение контрактов на реализацию основной продукции, производимой участником, с новыми покупателями;</w:t>
            </w:r>
          </w:p>
          <w:p w14:paraId="5413C6A7" w14:textId="5F0A3518" w:rsidR="00340442" w:rsidRPr="0013738E" w:rsidRDefault="00340442" w:rsidP="000879B2">
            <w:pPr>
              <w:ind w:firstLine="518"/>
              <w:jc w:val="both"/>
              <w:rPr>
                <w:rFonts w:ascii="Times New Roman" w:eastAsia="Arial Unicode MS" w:hAnsi="Times New Roman" w:cs="Times New Roman"/>
                <w:color w:val="000000" w:themeColor="text1"/>
                <w:sz w:val="28"/>
                <w:szCs w:val="28"/>
              </w:rPr>
            </w:pPr>
            <w:r w:rsidRPr="0013738E">
              <w:rPr>
                <w:rFonts w:ascii="Times New Roman" w:eastAsia="Arial Unicode MS" w:hAnsi="Times New Roman" w:cs="Times New Roman"/>
                <w:color w:val="000000" w:themeColor="text1"/>
                <w:sz w:val="28"/>
                <w:szCs w:val="28"/>
              </w:rPr>
              <w:t>консервация или остановка производства/добычи;</w:t>
            </w:r>
          </w:p>
          <w:p w14:paraId="15B8E79C" w14:textId="15C47442" w:rsidR="00340442" w:rsidRPr="0013738E" w:rsidRDefault="00340442" w:rsidP="000879B2">
            <w:pPr>
              <w:ind w:firstLine="518"/>
              <w:jc w:val="both"/>
              <w:rPr>
                <w:rFonts w:ascii="Times New Roman" w:eastAsia="Arial Unicode MS" w:hAnsi="Times New Roman" w:cs="Times New Roman"/>
                <w:color w:val="000000" w:themeColor="text1"/>
                <w:sz w:val="28"/>
                <w:szCs w:val="28"/>
              </w:rPr>
            </w:pPr>
            <w:r w:rsidRPr="0013738E">
              <w:rPr>
                <w:rFonts w:ascii="Times New Roman" w:eastAsia="Arial Unicode MS" w:hAnsi="Times New Roman" w:cs="Times New Roman"/>
                <w:color w:val="000000" w:themeColor="text1"/>
                <w:sz w:val="28"/>
                <w:szCs w:val="28"/>
              </w:rPr>
              <w:t>переход с контракта на недропользование на лицензионный режим;</w:t>
            </w:r>
          </w:p>
          <w:p w14:paraId="719A1792" w14:textId="7DD8F22F" w:rsidR="00340442" w:rsidRPr="0013738E" w:rsidRDefault="00340442" w:rsidP="000879B2">
            <w:pPr>
              <w:ind w:firstLine="518"/>
              <w:jc w:val="both"/>
              <w:rPr>
                <w:rFonts w:ascii="Times New Roman" w:eastAsia="Arial Unicode MS" w:hAnsi="Times New Roman" w:cs="Times New Roman"/>
                <w:color w:val="000000" w:themeColor="text1"/>
                <w:sz w:val="28"/>
                <w:szCs w:val="28"/>
              </w:rPr>
            </w:pPr>
            <w:r w:rsidRPr="0013738E">
              <w:rPr>
                <w:rFonts w:ascii="Times New Roman" w:eastAsia="Arial Unicode MS" w:hAnsi="Times New Roman" w:cs="Times New Roman"/>
                <w:color w:val="000000" w:themeColor="text1"/>
                <w:sz w:val="28"/>
                <w:szCs w:val="28"/>
              </w:rPr>
              <w:t>получение новых лицензий на недропользование;</w:t>
            </w:r>
          </w:p>
          <w:p w14:paraId="3F873C51" w14:textId="70B1512E" w:rsidR="00340442" w:rsidRPr="0013738E" w:rsidRDefault="00340442" w:rsidP="000879B2">
            <w:pPr>
              <w:ind w:firstLine="518"/>
              <w:rPr>
                <w:rFonts w:ascii="Times New Roman" w:hAnsi="Times New Roman" w:cs="Times New Roman"/>
                <w:color w:val="000000" w:themeColor="text1"/>
                <w:sz w:val="28"/>
                <w:szCs w:val="28"/>
              </w:rPr>
            </w:pPr>
            <w:r w:rsidRPr="0013738E">
              <w:rPr>
                <w:rFonts w:ascii="Times New Roman" w:eastAsia="Arial Unicode MS" w:hAnsi="Times New Roman" w:cs="Times New Roman"/>
                <w:color w:val="000000" w:themeColor="text1"/>
                <w:sz w:val="28"/>
                <w:szCs w:val="28"/>
              </w:rPr>
              <w:t>заключение контракта на осуществление инвестиционных приоритетных проектов;</w:t>
            </w:r>
          </w:p>
        </w:tc>
        <w:tc>
          <w:tcPr>
            <w:tcW w:w="4162" w:type="dxa"/>
          </w:tcPr>
          <w:p w14:paraId="4221C811" w14:textId="77777777" w:rsidR="00340442" w:rsidRPr="0013738E" w:rsidRDefault="00340442" w:rsidP="00340442">
            <w:pPr>
              <w:jc w:val="center"/>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Заполняется участником горизонтального мониторинга в соответствии с вопросами в графе 2</w:t>
            </w:r>
          </w:p>
        </w:tc>
      </w:tr>
      <w:tr w:rsidR="0013738E" w:rsidRPr="0013738E" w14:paraId="70450A74" w14:textId="77777777" w:rsidTr="00340442">
        <w:tc>
          <w:tcPr>
            <w:tcW w:w="616" w:type="dxa"/>
          </w:tcPr>
          <w:p w14:paraId="4D482903" w14:textId="77777777" w:rsidR="00340442" w:rsidRPr="0013738E" w:rsidRDefault="00340442" w:rsidP="00340442">
            <w:pPr>
              <w:jc w:val="center"/>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lastRenderedPageBreak/>
              <w:t>2.</w:t>
            </w:r>
          </w:p>
        </w:tc>
        <w:tc>
          <w:tcPr>
            <w:tcW w:w="5075" w:type="dxa"/>
          </w:tcPr>
          <w:p w14:paraId="645A46AF" w14:textId="14C6D445" w:rsidR="00340442" w:rsidRPr="0013738E" w:rsidRDefault="00340442" w:rsidP="000879B2">
            <w:pPr>
              <w:ind w:firstLine="518"/>
              <w:jc w:val="both"/>
              <w:rPr>
                <w:color w:val="000000" w:themeColor="text1"/>
                <w:sz w:val="28"/>
                <w:szCs w:val="28"/>
              </w:rPr>
            </w:pPr>
            <w:r w:rsidRPr="0013738E">
              <w:rPr>
                <w:rFonts w:ascii="Times New Roman" w:eastAsia="Arial Unicode MS" w:hAnsi="Times New Roman" w:cs="Times New Roman"/>
                <w:color w:val="000000" w:themeColor="text1"/>
                <w:sz w:val="28"/>
                <w:szCs w:val="28"/>
              </w:rPr>
              <w:t>Осуществлял ли участник какую-либо реорганизацию (слияние, присоединение, выделение, разделение, пре</w:t>
            </w:r>
            <w:r w:rsidR="0018773B" w:rsidRPr="0013738E">
              <w:rPr>
                <w:rFonts w:ascii="Times New Roman" w:eastAsia="Arial Unicode MS" w:hAnsi="Times New Roman" w:cs="Times New Roman"/>
                <w:color w:val="000000" w:themeColor="text1"/>
                <w:sz w:val="28"/>
                <w:szCs w:val="28"/>
              </w:rPr>
              <w:t>образование) в отчетном периоде</w:t>
            </w:r>
          </w:p>
        </w:tc>
        <w:tc>
          <w:tcPr>
            <w:tcW w:w="4162" w:type="dxa"/>
          </w:tcPr>
          <w:p w14:paraId="7656854E" w14:textId="77777777" w:rsidR="00340442" w:rsidRPr="0013738E" w:rsidRDefault="00340442" w:rsidP="00340442">
            <w:pPr>
              <w:rPr>
                <w:rFonts w:ascii="Times New Roman" w:hAnsi="Times New Roman" w:cs="Times New Roman"/>
                <w:color w:val="000000" w:themeColor="text1"/>
                <w:sz w:val="28"/>
                <w:szCs w:val="28"/>
              </w:rPr>
            </w:pPr>
          </w:p>
        </w:tc>
      </w:tr>
      <w:tr w:rsidR="0013738E" w:rsidRPr="0013738E" w14:paraId="7C2C3D91" w14:textId="77777777" w:rsidTr="00340442">
        <w:tc>
          <w:tcPr>
            <w:tcW w:w="616" w:type="dxa"/>
          </w:tcPr>
          <w:p w14:paraId="23AEED91" w14:textId="77777777" w:rsidR="00340442" w:rsidRPr="0013738E" w:rsidRDefault="00340442" w:rsidP="00340442">
            <w:pPr>
              <w:jc w:val="center"/>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3.</w:t>
            </w:r>
          </w:p>
        </w:tc>
        <w:tc>
          <w:tcPr>
            <w:tcW w:w="5075" w:type="dxa"/>
          </w:tcPr>
          <w:p w14:paraId="08DC9D09" w14:textId="77777777" w:rsidR="00340442" w:rsidRPr="0013738E" w:rsidRDefault="00340442" w:rsidP="000879B2">
            <w:pPr>
              <w:ind w:firstLine="518"/>
              <w:jc w:val="both"/>
              <w:rPr>
                <w:color w:val="000000" w:themeColor="text1"/>
                <w:sz w:val="28"/>
                <w:szCs w:val="28"/>
              </w:rPr>
            </w:pPr>
            <w:r w:rsidRPr="0013738E">
              <w:rPr>
                <w:rFonts w:ascii="Times New Roman" w:eastAsia="Arial Unicode MS" w:hAnsi="Times New Roman" w:cs="Times New Roman"/>
                <w:color w:val="000000" w:themeColor="text1"/>
                <w:sz w:val="28"/>
                <w:szCs w:val="28"/>
              </w:rPr>
              <w:t>Осуществлялись ли сделки на сумму, превышающую 3% от совокупного годового дохода, связанные с приобретением и (или) отчуждением активов, включая активы, не подлежащие амортизации</w:t>
            </w:r>
          </w:p>
        </w:tc>
        <w:tc>
          <w:tcPr>
            <w:tcW w:w="4162" w:type="dxa"/>
          </w:tcPr>
          <w:p w14:paraId="12810F14" w14:textId="77777777" w:rsidR="00340442" w:rsidRPr="0013738E" w:rsidRDefault="00340442" w:rsidP="00340442">
            <w:pPr>
              <w:rPr>
                <w:rFonts w:ascii="Times New Roman" w:hAnsi="Times New Roman" w:cs="Times New Roman"/>
                <w:color w:val="000000" w:themeColor="text1"/>
                <w:sz w:val="28"/>
                <w:szCs w:val="28"/>
              </w:rPr>
            </w:pPr>
          </w:p>
        </w:tc>
      </w:tr>
      <w:tr w:rsidR="0013738E" w:rsidRPr="0013738E" w14:paraId="2A1A44A1" w14:textId="77777777" w:rsidTr="00340442">
        <w:trPr>
          <w:trHeight w:val="1408"/>
        </w:trPr>
        <w:tc>
          <w:tcPr>
            <w:tcW w:w="616" w:type="dxa"/>
          </w:tcPr>
          <w:p w14:paraId="4842D292" w14:textId="77777777" w:rsidR="00340442" w:rsidRPr="0013738E" w:rsidRDefault="00340442" w:rsidP="00340442">
            <w:pPr>
              <w:jc w:val="center"/>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4.</w:t>
            </w:r>
          </w:p>
        </w:tc>
        <w:tc>
          <w:tcPr>
            <w:tcW w:w="5075" w:type="dxa"/>
          </w:tcPr>
          <w:p w14:paraId="4694FE49" w14:textId="77777777" w:rsidR="00340442" w:rsidRPr="0013738E" w:rsidRDefault="00340442" w:rsidP="000879B2">
            <w:pPr>
              <w:ind w:firstLine="518"/>
              <w:jc w:val="both"/>
              <w:rPr>
                <w:rFonts w:ascii="Times New Roman" w:eastAsia="Arial Unicode MS" w:hAnsi="Times New Roman" w:cs="Times New Roman"/>
                <w:color w:val="000000" w:themeColor="text1"/>
                <w:sz w:val="28"/>
                <w:szCs w:val="28"/>
              </w:rPr>
            </w:pPr>
            <w:r w:rsidRPr="0013738E">
              <w:rPr>
                <w:rFonts w:ascii="Times New Roman" w:eastAsia="Arial Unicode MS" w:hAnsi="Times New Roman" w:cs="Times New Roman"/>
                <w:color w:val="000000" w:themeColor="text1"/>
                <w:sz w:val="28"/>
                <w:szCs w:val="28"/>
              </w:rPr>
              <w:t xml:space="preserve">Предоставить информацию о существенных операциях в бухгалтерском учете (в случае их наличия) на сумму свыше 0,1% от совокупного годового дохода (но не менее </w:t>
            </w:r>
            <w:r w:rsidR="00AB698F" w:rsidRPr="0013738E">
              <w:rPr>
                <w:rFonts w:ascii="Times New Roman" w:eastAsia="Arial Unicode MS" w:hAnsi="Times New Roman" w:cs="Times New Roman"/>
                <w:color w:val="000000" w:themeColor="text1"/>
                <w:sz w:val="28"/>
                <w:szCs w:val="28"/>
              </w:rPr>
              <w:br/>
            </w:r>
            <w:r w:rsidRPr="0013738E">
              <w:rPr>
                <w:rFonts w:ascii="Times New Roman" w:eastAsia="Arial Unicode MS" w:hAnsi="Times New Roman" w:cs="Times New Roman"/>
                <w:color w:val="000000" w:themeColor="text1"/>
                <w:sz w:val="28"/>
                <w:szCs w:val="28"/>
              </w:rPr>
              <w:t>1 миллиарда тенге), в том числе:</w:t>
            </w:r>
          </w:p>
          <w:p w14:paraId="5CEC08CA" w14:textId="159BED5A" w:rsidR="00340442" w:rsidRPr="0013738E" w:rsidRDefault="00340442" w:rsidP="000879B2">
            <w:pPr>
              <w:ind w:firstLine="518"/>
              <w:jc w:val="both"/>
              <w:rPr>
                <w:rFonts w:ascii="Times New Roman" w:eastAsia="Arial Unicode MS" w:hAnsi="Times New Roman" w:cs="Times New Roman"/>
                <w:color w:val="000000" w:themeColor="text1"/>
                <w:sz w:val="28"/>
                <w:szCs w:val="28"/>
              </w:rPr>
            </w:pPr>
            <w:r w:rsidRPr="0013738E">
              <w:rPr>
                <w:rFonts w:ascii="Times New Roman" w:eastAsia="Arial Unicode MS" w:hAnsi="Times New Roman" w:cs="Times New Roman"/>
                <w:color w:val="000000" w:themeColor="text1"/>
                <w:sz w:val="28"/>
                <w:szCs w:val="28"/>
              </w:rPr>
              <w:t>единоразовое списание товарно-материальных запасов в связи с порчей или утратой;</w:t>
            </w:r>
          </w:p>
          <w:p w14:paraId="661A1827" w14:textId="3FDD85FE" w:rsidR="00340442" w:rsidRPr="0013738E" w:rsidRDefault="00340442" w:rsidP="000879B2">
            <w:pPr>
              <w:ind w:firstLine="518"/>
              <w:jc w:val="both"/>
              <w:rPr>
                <w:rFonts w:ascii="Times New Roman" w:eastAsia="Arial Unicode MS" w:hAnsi="Times New Roman" w:cs="Times New Roman"/>
                <w:color w:val="000000" w:themeColor="text1"/>
                <w:sz w:val="28"/>
                <w:szCs w:val="28"/>
              </w:rPr>
            </w:pPr>
            <w:r w:rsidRPr="0013738E">
              <w:rPr>
                <w:rFonts w:ascii="Times New Roman" w:eastAsia="Arial Unicode MS" w:hAnsi="Times New Roman" w:cs="Times New Roman"/>
                <w:color w:val="000000" w:themeColor="text1"/>
                <w:sz w:val="28"/>
                <w:szCs w:val="28"/>
              </w:rPr>
              <w:t>признание убытков;</w:t>
            </w:r>
          </w:p>
          <w:p w14:paraId="121D8A28" w14:textId="7537070B" w:rsidR="00340442" w:rsidRPr="0013738E" w:rsidRDefault="00340442" w:rsidP="000879B2">
            <w:pPr>
              <w:ind w:firstLine="518"/>
              <w:jc w:val="both"/>
              <w:rPr>
                <w:rFonts w:ascii="Times New Roman" w:eastAsia="Arial Unicode MS" w:hAnsi="Times New Roman" w:cs="Times New Roman"/>
                <w:color w:val="000000" w:themeColor="text1"/>
                <w:sz w:val="28"/>
                <w:szCs w:val="28"/>
              </w:rPr>
            </w:pPr>
            <w:r w:rsidRPr="0013738E">
              <w:rPr>
                <w:rFonts w:ascii="Times New Roman" w:eastAsia="Arial Unicode MS" w:hAnsi="Times New Roman" w:cs="Times New Roman"/>
                <w:color w:val="000000" w:themeColor="text1"/>
                <w:sz w:val="28"/>
                <w:szCs w:val="28"/>
              </w:rPr>
              <w:t>взаимозачет с контрагентами;</w:t>
            </w:r>
          </w:p>
          <w:p w14:paraId="1249C8EC" w14:textId="7A708578" w:rsidR="00340442" w:rsidRPr="0013738E" w:rsidRDefault="00340442" w:rsidP="000879B2">
            <w:pPr>
              <w:ind w:firstLine="518"/>
              <w:jc w:val="both"/>
              <w:rPr>
                <w:rFonts w:ascii="Times New Roman" w:hAnsi="Times New Roman" w:cs="Times New Roman"/>
                <w:color w:val="000000" w:themeColor="text1"/>
                <w:sz w:val="28"/>
                <w:szCs w:val="28"/>
              </w:rPr>
            </w:pPr>
            <w:r w:rsidRPr="0013738E">
              <w:rPr>
                <w:rFonts w:ascii="Times New Roman" w:eastAsia="Arial Unicode MS" w:hAnsi="Times New Roman" w:cs="Times New Roman"/>
                <w:color w:val="000000" w:themeColor="text1"/>
                <w:sz w:val="28"/>
                <w:szCs w:val="28"/>
              </w:rPr>
              <w:t>конструктивные дивиденды</w:t>
            </w:r>
          </w:p>
        </w:tc>
        <w:tc>
          <w:tcPr>
            <w:tcW w:w="4162" w:type="dxa"/>
          </w:tcPr>
          <w:p w14:paraId="33ADB58A" w14:textId="77777777" w:rsidR="00340442" w:rsidRPr="0013738E" w:rsidRDefault="00340442" w:rsidP="00340442">
            <w:pPr>
              <w:rPr>
                <w:rFonts w:ascii="Times New Roman" w:hAnsi="Times New Roman" w:cs="Times New Roman"/>
                <w:color w:val="000000" w:themeColor="text1"/>
                <w:sz w:val="28"/>
                <w:szCs w:val="28"/>
              </w:rPr>
            </w:pPr>
          </w:p>
        </w:tc>
      </w:tr>
      <w:tr w:rsidR="0013738E" w:rsidRPr="0013738E" w14:paraId="105B36F4" w14:textId="77777777" w:rsidTr="00340442">
        <w:tc>
          <w:tcPr>
            <w:tcW w:w="616" w:type="dxa"/>
          </w:tcPr>
          <w:p w14:paraId="4CC791A1" w14:textId="77777777" w:rsidR="00340442" w:rsidRPr="0013738E" w:rsidRDefault="00340442" w:rsidP="00340442">
            <w:pPr>
              <w:jc w:val="center"/>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5.</w:t>
            </w:r>
          </w:p>
        </w:tc>
        <w:tc>
          <w:tcPr>
            <w:tcW w:w="5075" w:type="dxa"/>
          </w:tcPr>
          <w:p w14:paraId="1F2AAFB9" w14:textId="77777777" w:rsidR="00340442" w:rsidRPr="0013738E" w:rsidRDefault="00340442" w:rsidP="000879B2">
            <w:pPr>
              <w:ind w:firstLine="518"/>
              <w:jc w:val="both"/>
              <w:rPr>
                <w:rFonts w:ascii="Times New Roman" w:eastAsia="Arial Unicode MS" w:hAnsi="Times New Roman" w:cs="Times New Roman"/>
                <w:color w:val="000000" w:themeColor="text1"/>
                <w:sz w:val="28"/>
                <w:szCs w:val="28"/>
              </w:rPr>
            </w:pPr>
            <w:r w:rsidRPr="0013738E">
              <w:rPr>
                <w:rFonts w:ascii="Times New Roman" w:eastAsia="Arial Unicode MS" w:hAnsi="Times New Roman" w:cs="Times New Roman"/>
                <w:color w:val="000000" w:themeColor="text1"/>
                <w:sz w:val="28"/>
                <w:szCs w:val="28"/>
              </w:rPr>
              <w:t xml:space="preserve">Осуществлял ли участник крупные сделки на сумму свыше 0,1% от совокупного годового дохода, но не менее 1 миллиарда тенге, по приобретению товаров (за исключением сырья и материалов, основных средств), работ и услуг в отчетном периоде? </w:t>
            </w:r>
          </w:p>
          <w:p w14:paraId="43A404B4" w14:textId="77777777" w:rsidR="00340442" w:rsidRPr="0013738E" w:rsidRDefault="00340442" w:rsidP="000879B2">
            <w:pPr>
              <w:ind w:firstLine="518"/>
              <w:jc w:val="both"/>
              <w:rPr>
                <w:color w:val="000000" w:themeColor="text1"/>
                <w:sz w:val="28"/>
                <w:szCs w:val="28"/>
              </w:rPr>
            </w:pPr>
            <w:r w:rsidRPr="0013738E">
              <w:rPr>
                <w:rFonts w:ascii="Times New Roman" w:eastAsia="Arial Unicode MS" w:hAnsi="Times New Roman" w:cs="Times New Roman"/>
                <w:color w:val="000000" w:themeColor="text1"/>
                <w:sz w:val="28"/>
                <w:szCs w:val="28"/>
              </w:rPr>
              <w:t>Если да, указать какие (с раскрытием в том числе наименование контрагента, вид товара, работы, услуги, стоимость и цель приобретения)</w:t>
            </w:r>
          </w:p>
        </w:tc>
        <w:tc>
          <w:tcPr>
            <w:tcW w:w="4162" w:type="dxa"/>
          </w:tcPr>
          <w:p w14:paraId="06554596" w14:textId="77777777" w:rsidR="00340442" w:rsidRPr="0013738E" w:rsidRDefault="00340442" w:rsidP="00340442">
            <w:pPr>
              <w:rPr>
                <w:color w:val="000000" w:themeColor="text1"/>
                <w:sz w:val="28"/>
                <w:szCs w:val="28"/>
              </w:rPr>
            </w:pPr>
          </w:p>
        </w:tc>
      </w:tr>
      <w:tr w:rsidR="0013738E" w:rsidRPr="0013738E" w14:paraId="06EE7AB0" w14:textId="77777777" w:rsidTr="00340442">
        <w:trPr>
          <w:trHeight w:val="1052"/>
        </w:trPr>
        <w:tc>
          <w:tcPr>
            <w:tcW w:w="616" w:type="dxa"/>
          </w:tcPr>
          <w:p w14:paraId="1657EF9B" w14:textId="77777777" w:rsidR="00340442" w:rsidRPr="0013738E" w:rsidRDefault="00340442" w:rsidP="00340442">
            <w:pPr>
              <w:jc w:val="center"/>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6.</w:t>
            </w:r>
          </w:p>
        </w:tc>
        <w:tc>
          <w:tcPr>
            <w:tcW w:w="5075" w:type="dxa"/>
          </w:tcPr>
          <w:p w14:paraId="468FD34B" w14:textId="77777777" w:rsidR="00340442" w:rsidRPr="0013738E" w:rsidRDefault="00340442" w:rsidP="000879B2">
            <w:pPr>
              <w:ind w:firstLine="518"/>
              <w:jc w:val="both"/>
              <w:rPr>
                <w:color w:val="000000" w:themeColor="text1"/>
                <w:sz w:val="28"/>
                <w:szCs w:val="28"/>
              </w:rPr>
            </w:pPr>
            <w:r w:rsidRPr="0013738E">
              <w:rPr>
                <w:rFonts w:ascii="Times New Roman" w:eastAsia="Arial Unicode MS" w:hAnsi="Times New Roman" w:cs="Times New Roman"/>
                <w:color w:val="000000" w:themeColor="text1"/>
                <w:sz w:val="28"/>
                <w:szCs w:val="28"/>
              </w:rPr>
              <w:t xml:space="preserve">Как изменились объем производства, выручка, себестоимость, общие административные расходы, налоговая база по налогу на добычу полезных ископаемых в отчетном году по сравнению с предыдущим годом, комментарии в отношении причины </w:t>
            </w:r>
            <w:r w:rsidRPr="0013738E">
              <w:rPr>
                <w:rFonts w:ascii="Times New Roman" w:eastAsia="Arial Unicode MS" w:hAnsi="Times New Roman" w:cs="Times New Roman"/>
                <w:color w:val="000000" w:themeColor="text1"/>
                <w:sz w:val="28"/>
                <w:szCs w:val="28"/>
              </w:rPr>
              <w:lastRenderedPageBreak/>
              <w:t>изменений (необходимо раскрыть данные только по изменениям более 10%.)</w:t>
            </w:r>
          </w:p>
        </w:tc>
        <w:tc>
          <w:tcPr>
            <w:tcW w:w="4162" w:type="dxa"/>
          </w:tcPr>
          <w:p w14:paraId="16A9B0C0" w14:textId="77777777" w:rsidR="00340442" w:rsidRPr="0013738E" w:rsidRDefault="00340442" w:rsidP="00340442">
            <w:pPr>
              <w:rPr>
                <w:color w:val="000000" w:themeColor="text1"/>
                <w:sz w:val="28"/>
                <w:szCs w:val="28"/>
              </w:rPr>
            </w:pPr>
          </w:p>
        </w:tc>
      </w:tr>
      <w:tr w:rsidR="0013738E" w:rsidRPr="0013738E" w14:paraId="71F29206" w14:textId="77777777" w:rsidTr="00340442">
        <w:trPr>
          <w:trHeight w:val="1052"/>
        </w:trPr>
        <w:tc>
          <w:tcPr>
            <w:tcW w:w="616" w:type="dxa"/>
          </w:tcPr>
          <w:p w14:paraId="05E5699D" w14:textId="77777777" w:rsidR="00340442" w:rsidRPr="0013738E" w:rsidRDefault="00340442" w:rsidP="00340442">
            <w:pPr>
              <w:jc w:val="center"/>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7.</w:t>
            </w:r>
          </w:p>
        </w:tc>
        <w:tc>
          <w:tcPr>
            <w:tcW w:w="5075" w:type="dxa"/>
          </w:tcPr>
          <w:p w14:paraId="4D115DF0" w14:textId="63FB5D4B" w:rsidR="00340442" w:rsidRPr="0013738E" w:rsidRDefault="00340442" w:rsidP="000879B2">
            <w:pPr>
              <w:ind w:firstLine="518"/>
              <w:jc w:val="both"/>
              <w:rPr>
                <w:rFonts w:ascii="Times New Roman" w:eastAsia="Arial Unicode MS" w:hAnsi="Times New Roman" w:cs="Times New Roman"/>
                <w:color w:val="000000" w:themeColor="text1"/>
                <w:sz w:val="28"/>
                <w:szCs w:val="28"/>
              </w:rPr>
            </w:pPr>
            <w:r w:rsidRPr="0013738E">
              <w:rPr>
                <w:rFonts w:ascii="Times New Roman" w:eastAsia="Arial Unicode MS" w:hAnsi="Times New Roman" w:cs="Times New Roman"/>
                <w:color w:val="000000" w:themeColor="text1"/>
                <w:sz w:val="28"/>
                <w:szCs w:val="28"/>
              </w:rPr>
              <w:t xml:space="preserve">Осуществлялась ли выплата (взаимозачет) дивидендов на сумму свыше 1% от совокупного годового дохода, но не менее </w:t>
            </w:r>
            <w:r w:rsidR="006057F5" w:rsidRPr="0013738E">
              <w:rPr>
                <w:rFonts w:ascii="Times New Roman" w:eastAsia="Arial Unicode MS" w:hAnsi="Times New Roman" w:cs="Times New Roman"/>
                <w:color w:val="000000" w:themeColor="text1"/>
                <w:sz w:val="28"/>
                <w:szCs w:val="28"/>
              </w:rPr>
              <w:br/>
            </w:r>
            <w:r w:rsidRPr="0013738E">
              <w:rPr>
                <w:rFonts w:ascii="Times New Roman" w:eastAsia="Arial Unicode MS" w:hAnsi="Times New Roman" w:cs="Times New Roman"/>
                <w:color w:val="000000" w:themeColor="text1"/>
                <w:sz w:val="28"/>
                <w:szCs w:val="28"/>
              </w:rPr>
              <w:t>10 м</w:t>
            </w:r>
            <w:r w:rsidR="000879B2" w:rsidRPr="0013738E">
              <w:rPr>
                <w:rFonts w:ascii="Times New Roman" w:eastAsia="Arial Unicode MS" w:hAnsi="Times New Roman" w:cs="Times New Roman"/>
                <w:color w:val="000000" w:themeColor="text1"/>
                <w:sz w:val="28"/>
                <w:szCs w:val="28"/>
              </w:rPr>
              <w:t>иллиардов</w:t>
            </w:r>
            <w:r w:rsidRPr="0013738E">
              <w:rPr>
                <w:rFonts w:ascii="Times New Roman" w:eastAsia="Arial Unicode MS" w:hAnsi="Times New Roman" w:cs="Times New Roman"/>
                <w:color w:val="000000" w:themeColor="text1"/>
                <w:sz w:val="28"/>
                <w:szCs w:val="28"/>
              </w:rPr>
              <w:t xml:space="preserve"> тенге</w:t>
            </w:r>
          </w:p>
        </w:tc>
        <w:tc>
          <w:tcPr>
            <w:tcW w:w="4162" w:type="dxa"/>
          </w:tcPr>
          <w:p w14:paraId="2E4D98FB" w14:textId="77777777" w:rsidR="00340442" w:rsidRPr="0013738E" w:rsidRDefault="00340442" w:rsidP="00340442">
            <w:pPr>
              <w:rPr>
                <w:color w:val="000000" w:themeColor="text1"/>
                <w:sz w:val="28"/>
                <w:szCs w:val="28"/>
              </w:rPr>
            </w:pPr>
          </w:p>
        </w:tc>
      </w:tr>
      <w:tr w:rsidR="0013738E" w:rsidRPr="0013738E" w14:paraId="28C189C4" w14:textId="77777777" w:rsidTr="00340442">
        <w:trPr>
          <w:trHeight w:val="1052"/>
        </w:trPr>
        <w:tc>
          <w:tcPr>
            <w:tcW w:w="616" w:type="dxa"/>
          </w:tcPr>
          <w:p w14:paraId="01D8DCE8" w14:textId="77777777" w:rsidR="00340442" w:rsidRPr="0013738E" w:rsidRDefault="00340442" w:rsidP="00340442">
            <w:pPr>
              <w:jc w:val="center"/>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8.</w:t>
            </w:r>
          </w:p>
        </w:tc>
        <w:tc>
          <w:tcPr>
            <w:tcW w:w="5075" w:type="dxa"/>
          </w:tcPr>
          <w:p w14:paraId="779F52F8" w14:textId="6AFFA129" w:rsidR="00340442" w:rsidRPr="0013738E" w:rsidRDefault="000879B2" w:rsidP="000879B2">
            <w:pPr>
              <w:ind w:firstLine="518"/>
              <w:jc w:val="both"/>
              <w:rPr>
                <w:rFonts w:ascii="Times New Roman" w:eastAsia="Arial Unicode MS" w:hAnsi="Times New Roman" w:cs="Times New Roman"/>
                <w:color w:val="000000" w:themeColor="text1"/>
                <w:sz w:val="28"/>
                <w:szCs w:val="28"/>
              </w:rPr>
            </w:pPr>
            <w:r w:rsidRPr="0013738E">
              <w:rPr>
                <w:rFonts w:ascii="Times New Roman" w:eastAsia="Arial Unicode MS" w:hAnsi="Times New Roman" w:cs="Times New Roman"/>
                <w:color w:val="000000" w:themeColor="text1"/>
                <w:sz w:val="28"/>
                <w:szCs w:val="28"/>
              </w:rPr>
              <w:t>Каковы основные существенные разницы за отчетный период произошли между налоговым и бухгалтерским учетами участника (необходимо раскрыть разницы, которые по своему размеру превышают 5% совокупного годового дохода участника за отчетный период и которые не отражены в последующем вопросе)</w:t>
            </w:r>
          </w:p>
        </w:tc>
        <w:tc>
          <w:tcPr>
            <w:tcW w:w="4162" w:type="dxa"/>
          </w:tcPr>
          <w:p w14:paraId="363EF81F" w14:textId="77777777" w:rsidR="00340442" w:rsidRPr="0013738E" w:rsidRDefault="00340442" w:rsidP="00340442">
            <w:pPr>
              <w:rPr>
                <w:color w:val="000000" w:themeColor="text1"/>
                <w:sz w:val="28"/>
                <w:szCs w:val="28"/>
              </w:rPr>
            </w:pPr>
          </w:p>
        </w:tc>
      </w:tr>
      <w:tr w:rsidR="0013738E" w:rsidRPr="0013738E" w14:paraId="0E96613F" w14:textId="77777777" w:rsidTr="00340442">
        <w:trPr>
          <w:trHeight w:val="1052"/>
        </w:trPr>
        <w:tc>
          <w:tcPr>
            <w:tcW w:w="616" w:type="dxa"/>
          </w:tcPr>
          <w:p w14:paraId="23CEE924" w14:textId="77777777" w:rsidR="00340442" w:rsidRPr="0013738E" w:rsidRDefault="00340442" w:rsidP="00340442">
            <w:pPr>
              <w:jc w:val="center"/>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9.</w:t>
            </w:r>
          </w:p>
        </w:tc>
        <w:tc>
          <w:tcPr>
            <w:tcW w:w="5075" w:type="dxa"/>
          </w:tcPr>
          <w:p w14:paraId="53D2C1C0" w14:textId="11461C83" w:rsidR="00340442" w:rsidRPr="0013738E" w:rsidRDefault="000879B2" w:rsidP="000879B2">
            <w:pPr>
              <w:ind w:firstLine="518"/>
              <w:jc w:val="both"/>
              <w:rPr>
                <w:color w:val="000000" w:themeColor="text1"/>
                <w:sz w:val="28"/>
                <w:szCs w:val="28"/>
              </w:rPr>
            </w:pPr>
            <w:r w:rsidRPr="0013738E">
              <w:rPr>
                <w:rFonts w:ascii="Times New Roman" w:eastAsia="Arial Unicode MS" w:hAnsi="Times New Roman" w:cs="Times New Roman"/>
                <w:color w:val="000000" w:themeColor="text1"/>
                <w:sz w:val="28"/>
                <w:szCs w:val="28"/>
              </w:rPr>
              <w:t>В частности, признавал ли участник в отчетном периоде в бухгалтерском учете доходы и расходы по курсовым разницам, которые не признаны доходами и расходами по курсовым разницам в целях налогообложения</w:t>
            </w:r>
          </w:p>
        </w:tc>
        <w:tc>
          <w:tcPr>
            <w:tcW w:w="4162" w:type="dxa"/>
          </w:tcPr>
          <w:p w14:paraId="575FBB04" w14:textId="77777777" w:rsidR="00340442" w:rsidRPr="0013738E" w:rsidRDefault="00340442" w:rsidP="00340442">
            <w:pPr>
              <w:rPr>
                <w:color w:val="000000" w:themeColor="text1"/>
                <w:sz w:val="28"/>
                <w:szCs w:val="28"/>
              </w:rPr>
            </w:pPr>
          </w:p>
        </w:tc>
      </w:tr>
      <w:tr w:rsidR="0013738E" w:rsidRPr="0013738E" w14:paraId="24BAF3C4" w14:textId="77777777" w:rsidTr="00340442">
        <w:tc>
          <w:tcPr>
            <w:tcW w:w="616" w:type="dxa"/>
          </w:tcPr>
          <w:p w14:paraId="3A1D6ABB" w14:textId="77777777" w:rsidR="00340442" w:rsidRPr="0013738E" w:rsidRDefault="00340442" w:rsidP="00340442">
            <w:pPr>
              <w:jc w:val="center"/>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1</w:t>
            </w:r>
            <w:r w:rsidRPr="0013738E">
              <w:rPr>
                <w:rFonts w:ascii="Times New Roman" w:hAnsi="Times New Roman" w:cs="Times New Roman"/>
                <w:color w:val="000000" w:themeColor="text1"/>
                <w:sz w:val="28"/>
                <w:szCs w:val="28"/>
                <w:lang w:val="en-US"/>
              </w:rPr>
              <w:t>0</w:t>
            </w:r>
            <w:r w:rsidRPr="0013738E">
              <w:rPr>
                <w:rFonts w:ascii="Times New Roman" w:hAnsi="Times New Roman" w:cs="Times New Roman"/>
                <w:color w:val="000000" w:themeColor="text1"/>
                <w:sz w:val="28"/>
                <w:szCs w:val="28"/>
              </w:rPr>
              <w:t>.</w:t>
            </w:r>
          </w:p>
        </w:tc>
        <w:tc>
          <w:tcPr>
            <w:tcW w:w="5075" w:type="dxa"/>
          </w:tcPr>
          <w:p w14:paraId="15944E4B" w14:textId="2703ECA8" w:rsidR="00340442" w:rsidRPr="0013738E" w:rsidRDefault="000879B2" w:rsidP="000879B2">
            <w:pPr>
              <w:ind w:firstLine="518"/>
              <w:jc w:val="both"/>
              <w:rPr>
                <w:color w:val="000000" w:themeColor="text1"/>
                <w:sz w:val="28"/>
                <w:szCs w:val="28"/>
              </w:rPr>
            </w:pPr>
            <w:r w:rsidRPr="0013738E">
              <w:rPr>
                <w:rFonts w:ascii="Times New Roman" w:eastAsia="Arial Unicode MS" w:hAnsi="Times New Roman" w:cs="Times New Roman"/>
                <w:color w:val="000000" w:themeColor="text1"/>
                <w:sz w:val="28"/>
                <w:szCs w:val="28"/>
              </w:rPr>
              <w:t>Вносились ли изменения и (или) дополнения в налоговую учетную политику</w:t>
            </w:r>
            <w:r w:rsidRPr="0013738E" w:rsidDel="000879B2">
              <w:rPr>
                <w:rFonts w:ascii="Times New Roman" w:eastAsia="Arial Unicode MS" w:hAnsi="Times New Roman" w:cs="Times New Roman"/>
                <w:color w:val="000000" w:themeColor="text1"/>
                <w:sz w:val="28"/>
                <w:szCs w:val="28"/>
              </w:rPr>
              <w:t xml:space="preserve"> </w:t>
            </w:r>
          </w:p>
        </w:tc>
        <w:tc>
          <w:tcPr>
            <w:tcW w:w="4162" w:type="dxa"/>
          </w:tcPr>
          <w:p w14:paraId="758C5C39" w14:textId="77777777" w:rsidR="00340442" w:rsidRPr="0013738E" w:rsidRDefault="00340442" w:rsidP="00340442">
            <w:pPr>
              <w:rPr>
                <w:color w:val="000000" w:themeColor="text1"/>
                <w:sz w:val="28"/>
                <w:szCs w:val="28"/>
              </w:rPr>
            </w:pPr>
          </w:p>
        </w:tc>
      </w:tr>
      <w:tr w:rsidR="0013738E" w:rsidRPr="0013738E" w14:paraId="6CD89C9F" w14:textId="77777777" w:rsidTr="00340442">
        <w:tc>
          <w:tcPr>
            <w:tcW w:w="616" w:type="dxa"/>
          </w:tcPr>
          <w:p w14:paraId="33265FD3" w14:textId="77777777" w:rsidR="00340442" w:rsidRPr="0013738E" w:rsidRDefault="00340442" w:rsidP="00340442">
            <w:pPr>
              <w:jc w:val="center"/>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11.</w:t>
            </w:r>
          </w:p>
        </w:tc>
        <w:tc>
          <w:tcPr>
            <w:tcW w:w="5075" w:type="dxa"/>
          </w:tcPr>
          <w:p w14:paraId="6236EF47" w14:textId="77777777" w:rsidR="00340442" w:rsidRPr="0013738E" w:rsidRDefault="00340442" w:rsidP="000879B2">
            <w:pPr>
              <w:ind w:firstLine="518"/>
              <w:jc w:val="both"/>
              <w:rPr>
                <w:color w:val="000000" w:themeColor="text1"/>
                <w:sz w:val="28"/>
                <w:szCs w:val="28"/>
              </w:rPr>
            </w:pPr>
            <w:r w:rsidRPr="0013738E">
              <w:rPr>
                <w:rFonts w:ascii="Times New Roman" w:eastAsia="Arial Unicode MS" w:hAnsi="Times New Roman" w:cs="Times New Roman"/>
                <w:color w:val="000000" w:themeColor="text1"/>
                <w:sz w:val="28"/>
                <w:szCs w:val="28"/>
              </w:rPr>
              <w:t xml:space="preserve">Происходила ли в отчетном периоде переквалификация какой-либо деятельности в целях раздельного учета между контрактной деятельностью, внеконтрактной деятельностью и общей деятельностью  </w:t>
            </w:r>
          </w:p>
        </w:tc>
        <w:tc>
          <w:tcPr>
            <w:tcW w:w="4162" w:type="dxa"/>
          </w:tcPr>
          <w:p w14:paraId="70865786" w14:textId="77777777" w:rsidR="00340442" w:rsidRPr="0013738E" w:rsidRDefault="00340442" w:rsidP="00340442">
            <w:pPr>
              <w:rPr>
                <w:color w:val="000000" w:themeColor="text1"/>
                <w:sz w:val="28"/>
                <w:szCs w:val="28"/>
              </w:rPr>
            </w:pPr>
          </w:p>
        </w:tc>
      </w:tr>
      <w:tr w:rsidR="0013738E" w:rsidRPr="0013738E" w14:paraId="16A6A8AC" w14:textId="77777777" w:rsidTr="00340442">
        <w:tc>
          <w:tcPr>
            <w:tcW w:w="616" w:type="dxa"/>
          </w:tcPr>
          <w:p w14:paraId="4CFD8429" w14:textId="77777777" w:rsidR="00340442" w:rsidRPr="0013738E" w:rsidRDefault="00340442" w:rsidP="00340442">
            <w:pPr>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12.</w:t>
            </w:r>
          </w:p>
        </w:tc>
        <w:tc>
          <w:tcPr>
            <w:tcW w:w="5075" w:type="dxa"/>
          </w:tcPr>
          <w:p w14:paraId="34C3F13C" w14:textId="77777777" w:rsidR="00340442" w:rsidRPr="0013738E" w:rsidRDefault="00340442" w:rsidP="000879B2">
            <w:pPr>
              <w:ind w:firstLine="518"/>
              <w:jc w:val="both"/>
              <w:rPr>
                <w:color w:val="000000" w:themeColor="text1"/>
                <w:sz w:val="28"/>
                <w:szCs w:val="28"/>
              </w:rPr>
            </w:pPr>
            <w:r w:rsidRPr="0013738E">
              <w:rPr>
                <w:rFonts w:ascii="Times New Roman" w:eastAsia="Arial Unicode MS" w:hAnsi="Times New Roman" w:cs="Times New Roman"/>
                <w:color w:val="000000" w:themeColor="text1"/>
                <w:sz w:val="28"/>
                <w:szCs w:val="28"/>
              </w:rPr>
              <w:t>Применялись ли инвестиционные налоговые преференции</w:t>
            </w:r>
          </w:p>
        </w:tc>
        <w:tc>
          <w:tcPr>
            <w:tcW w:w="4162" w:type="dxa"/>
          </w:tcPr>
          <w:p w14:paraId="5C0A6A8E" w14:textId="77777777" w:rsidR="00340442" w:rsidRPr="0013738E" w:rsidRDefault="00340442" w:rsidP="00340442">
            <w:pPr>
              <w:rPr>
                <w:color w:val="000000" w:themeColor="text1"/>
                <w:sz w:val="28"/>
                <w:szCs w:val="28"/>
              </w:rPr>
            </w:pPr>
          </w:p>
        </w:tc>
      </w:tr>
      <w:tr w:rsidR="0013738E" w:rsidRPr="0013738E" w14:paraId="563B7984" w14:textId="77777777" w:rsidTr="00340442">
        <w:tc>
          <w:tcPr>
            <w:tcW w:w="616" w:type="dxa"/>
          </w:tcPr>
          <w:p w14:paraId="12A19538" w14:textId="77777777" w:rsidR="00340442" w:rsidRPr="0013738E" w:rsidRDefault="00340442" w:rsidP="00340442">
            <w:pPr>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13.</w:t>
            </w:r>
          </w:p>
        </w:tc>
        <w:tc>
          <w:tcPr>
            <w:tcW w:w="5075" w:type="dxa"/>
          </w:tcPr>
          <w:p w14:paraId="5BE64ACD" w14:textId="55F6C3CE" w:rsidR="00340442" w:rsidRPr="0013738E" w:rsidRDefault="000879B2" w:rsidP="000879B2">
            <w:pPr>
              <w:ind w:firstLine="518"/>
              <w:jc w:val="both"/>
              <w:rPr>
                <w:color w:val="000000" w:themeColor="text1"/>
                <w:sz w:val="28"/>
                <w:szCs w:val="28"/>
              </w:rPr>
            </w:pPr>
            <w:r w:rsidRPr="0013738E">
              <w:rPr>
                <w:rFonts w:ascii="Times New Roman" w:eastAsia="Arial Unicode MS" w:hAnsi="Times New Roman" w:cs="Times New Roman"/>
                <w:color w:val="000000" w:themeColor="text1"/>
                <w:sz w:val="28"/>
                <w:szCs w:val="28"/>
              </w:rPr>
              <w:t>Использовал ли участник в отчетном периоде иные налоговые льготы, установленные налоговым законодательством Республики Казахстан</w:t>
            </w:r>
          </w:p>
        </w:tc>
        <w:tc>
          <w:tcPr>
            <w:tcW w:w="4162" w:type="dxa"/>
          </w:tcPr>
          <w:p w14:paraId="2CD082ED" w14:textId="77777777" w:rsidR="00340442" w:rsidRPr="0013738E" w:rsidRDefault="00340442" w:rsidP="00340442">
            <w:pPr>
              <w:rPr>
                <w:color w:val="000000" w:themeColor="text1"/>
                <w:sz w:val="28"/>
                <w:szCs w:val="28"/>
              </w:rPr>
            </w:pPr>
          </w:p>
        </w:tc>
      </w:tr>
      <w:tr w:rsidR="0013738E" w:rsidRPr="0013738E" w14:paraId="740759D2" w14:textId="77777777" w:rsidTr="00340442">
        <w:tc>
          <w:tcPr>
            <w:tcW w:w="616" w:type="dxa"/>
          </w:tcPr>
          <w:p w14:paraId="42B1985E" w14:textId="77777777" w:rsidR="00340442" w:rsidRPr="0013738E" w:rsidRDefault="00340442" w:rsidP="00340442">
            <w:pPr>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lastRenderedPageBreak/>
              <w:t>14.</w:t>
            </w:r>
          </w:p>
        </w:tc>
        <w:tc>
          <w:tcPr>
            <w:tcW w:w="5075" w:type="dxa"/>
          </w:tcPr>
          <w:p w14:paraId="322F18B4" w14:textId="24A11CD2" w:rsidR="00340442" w:rsidRPr="0013738E" w:rsidRDefault="000879B2" w:rsidP="000879B2">
            <w:pPr>
              <w:ind w:firstLine="518"/>
              <w:jc w:val="both"/>
              <w:rPr>
                <w:rFonts w:ascii="Times New Roman" w:hAnsi="Times New Roman" w:cs="Times New Roman"/>
                <w:color w:val="000000" w:themeColor="text1"/>
                <w:sz w:val="28"/>
                <w:szCs w:val="28"/>
              </w:rPr>
            </w:pPr>
            <w:r w:rsidRPr="0013738E">
              <w:rPr>
                <w:rFonts w:ascii="Times New Roman" w:eastAsia="Arial Unicode MS" w:hAnsi="Times New Roman" w:cs="Times New Roman"/>
                <w:color w:val="000000" w:themeColor="text1"/>
                <w:sz w:val="28"/>
                <w:szCs w:val="28"/>
              </w:rPr>
              <w:t>Подписаны ли новые кредитные соглашения на получение займов, и на какие цели данные заемные средства использованы</w:t>
            </w:r>
          </w:p>
        </w:tc>
        <w:tc>
          <w:tcPr>
            <w:tcW w:w="4162" w:type="dxa"/>
          </w:tcPr>
          <w:p w14:paraId="53D380F7" w14:textId="77777777" w:rsidR="00340442" w:rsidRPr="0013738E" w:rsidRDefault="00340442" w:rsidP="00340442">
            <w:pPr>
              <w:rPr>
                <w:color w:val="000000" w:themeColor="text1"/>
                <w:sz w:val="28"/>
                <w:szCs w:val="28"/>
              </w:rPr>
            </w:pPr>
          </w:p>
        </w:tc>
      </w:tr>
      <w:tr w:rsidR="0013738E" w:rsidRPr="0013738E" w14:paraId="30D36098" w14:textId="77777777" w:rsidTr="00340442">
        <w:tc>
          <w:tcPr>
            <w:tcW w:w="616" w:type="dxa"/>
          </w:tcPr>
          <w:p w14:paraId="590DC22D" w14:textId="77777777" w:rsidR="00340442" w:rsidRPr="0013738E" w:rsidRDefault="00340442" w:rsidP="00340442">
            <w:pPr>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15.</w:t>
            </w:r>
          </w:p>
        </w:tc>
        <w:tc>
          <w:tcPr>
            <w:tcW w:w="5075" w:type="dxa"/>
          </w:tcPr>
          <w:p w14:paraId="7FDF1FF8" w14:textId="77777777" w:rsidR="00340442" w:rsidRPr="0013738E" w:rsidRDefault="00340442" w:rsidP="000879B2">
            <w:pPr>
              <w:ind w:firstLine="518"/>
              <w:jc w:val="both"/>
              <w:rPr>
                <w:rFonts w:ascii="Times New Roman" w:hAnsi="Times New Roman" w:cs="Times New Roman"/>
                <w:color w:val="000000" w:themeColor="text1"/>
                <w:sz w:val="28"/>
                <w:szCs w:val="28"/>
              </w:rPr>
            </w:pPr>
            <w:r w:rsidRPr="0013738E">
              <w:rPr>
                <w:rFonts w:ascii="Times New Roman" w:eastAsia="Arial Unicode MS" w:hAnsi="Times New Roman" w:cs="Times New Roman"/>
                <w:color w:val="000000" w:themeColor="text1"/>
                <w:sz w:val="28"/>
                <w:szCs w:val="28"/>
              </w:rPr>
              <w:t xml:space="preserve">Осуществлялась ли реструктуризация существующих кредитных соглашений, включая переуступку или изменение сторон обязательств  </w:t>
            </w:r>
          </w:p>
        </w:tc>
        <w:tc>
          <w:tcPr>
            <w:tcW w:w="4162" w:type="dxa"/>
          </w:tcPr>
          <w:p w14:paraId="2DDA7551" w14:textId="77777777" w:rsidR="00340442" w:rsidRPr="0013738E" w:rsidRDefault="00340442" w:rsidP="00340442">
            <w:pPr>
              <w:rPr>
                <w:color w:val="000000" w:themeColor="text1"/>
                <w:sz w:val="28"/>
                <w:szCs w:val="28"/>
              </w:rPr>
            </w:pPr>
          </w:p>
        </w:tc>
      </w:tr>
      <w:tr w:rsidR="0013738E" w:rsidRPr="0013738E" w14:paraId="1E7E9A18" w14:textId="77777777" w:rsidTr="00340442">
        <w:tc>
          <w:tcPr>
            <w:tcW w:w="616" w:type="dxa"/>
          </w:tcPr>
          <w:p w14:paraId="382D7B97" w14:textId="77777777" w:rsidR="00340442" w:rsidRPr="0013738E" w:rsidRDefault="00340442" w:rsidP="00340442">
            <w:pPr>
              <w:rPr>
                <w:rFonts w:ascii="Times New Roman" w:hAnsi="Times New Roman" w:cs="Times New Roman"/>
                <w:color w:val="000000" w:themeColor="text1"/>
                <w:sz w:val="28"/>
                <w:szCs w:val="28"/>
                <w:lang w:val="en-US"/>
              </w:rPr>
            </w:pPr>
            <w:r w:rsidRPr="0013738E">
              <w:rPr>
                <w:rFonts w:ascii="Times New Roman" w:hAnsi="Times New Roman" w:cs="Times New Roman"/>
                <w:color w:val="000000" w:themeColor="text1"/>
                <w:sz w:val="28"/>
                <w:szCs w:val="28"/>
                <w:lang w:val="en-US"/>
              </w:rPr>
              <w:t>16.</w:t>
            </w:r>
          </w:p>
        </w:tc>
        <w:tc>
          <w:tcPr>
            <w:tcW w:w="5075" w:type="dxa"/>
          </w:tcPr>
          <w:p w14:paraId="43EB1790" w14:textId="5070A8EE" w:rsidR="00340442" w:rsidRPr="0013738E" w:rsidRDefault="000879B2" w:rsidP="000879B2">
            <w:pPr>
              <w:ind w:firstLine="518"/>
              <w:jc w:val="both"/>
              <w:rPr>
                <w:rFonts w:ascii="Times New Roman" w:hAnsi="Times New Roman" w:cs="Times New Roman"/>
                <w:color w:val="000000" w:themeColor="text1"/>
                <w:sz w:val="28"/>
                <w:szCs w:val="28"/>
              </w:rPr>
            </w:pPr>
            <w:r w:rsidRPr="0013738E">
              <w:rPr>
                <w:rFonts w:ascii="Times New Roman" w:eastAsia="Arial Unicode MS" w:hAnsi="Times New Roman" w:cs="Times New Roman"/>
                <w:color w:val="000000" w:themeColor="text1"/>
                <w:sz w:val="28"/>
                <w:szCs w:val="28"/>
              </w:rPr>
              <w:t>Предоставлял ли участник займы нерезидентам (при наличии указанных операций раскрыть информацию по контрагентам и ставкам вознаграждения)</w:t>
            </w:r>
          </w:p>
        </w:tc>
        <w:tc>
          <w:tcPr>
            <w:tcW w:w="4162" w:type="dxa"/>
          </w:tcPr>
          <w:p w14:paraId="2CF3C2A2" w14:textId="77777777" w:rsidR="00340442" w:rsidRPr="0013738E" w:rsidRDefault="00340442" w:rsidP="00340442">
            <w:pPr>
              <w:rPr>
                <w:color w:val="000000" w:themeColor="text1"/>
                <w:sz w:val="28"/>
                <w:szCs w:val="28"/>
              </w:rPr>
            </w:pPr>
          </w:p>
        </w:tc>
      </w:tr>
      <w:tr w:rsidR="0013738E" w:rsidRPr="0013738E" w14:paraId="0789F520" w14:textId="77777777" w:rsidTr="00340442">
        <w:tc>
          <w:tcPr>
            <w:tcW w:w="616" w:type="dxa"/>
          </w:tcPr>
          <w:p w14:paraId="79EA4B01" w14:textId="77777777" w:rsidR="00340442" w:rsidRPr="0013738E" w:rsidRDefault="00340442" w:rsidP="00340442">
            <w:pPr>
              <w:rPr>
                <w:rFonts w:ascii="Times New Roman" w:hAnsi="Times New Roman" w:cs="Times New Roman"/>
                <w:color w:val="000000" w:themeColor="text1"/>
                <w:sz w:val="28"/>
                <w:szCs w:val="28"/>
                <w:lang w:val="en-US"/>
              </w:rPr>
            </w:pPr>
            <w:r w:rsidRPr="0013738E">
              <w:rPr>
                <w:rFonts w:ascii="Times New Roman" w:hAnsi="Times New Roman" w:cs="Times New Roman"/>
                <w:color w:val="000000" w:themeColor="text1"/>
                <w:sz w:val="28"/>
                <w:szCs w:val="28"/>
                <w:lang w:val="en-US"/>
              </w:rPr>
              <w:t>17.</w:t>
            </w:r>
          </w:p>
        </w:tc>
        <w:tc>
          <w:tcPr>
            <w:tcW w:w="5075" w:type="dxa"/>
          </w:tcPr>
          <w:p w14:paraId="2C4C5FB9" w14:textId="53D707C7" w:rsidR="00340442" w:rsidRPr="0013738E" w:rsidRDefault="00340442" w:rsidP="000879B2">
            <w:pPr>
              <w:ind w:firstLine="518"/>
              <w:jc w:val="both"/>
              <w:rPr>
                <w:rFonts w:ascii="Times New Roman" w:eastAsia="Arial Unicode MS" w:hAnsi="Times New Roman" w:cs="Times New Roman"/>
                <w:color w:val="000000" w:themeColor="text1"/>
                <w:sz w:val="28"/>
                <w:szCs w:val="28"/>
              </w:rPr>
            </w:pPr>
            <w:r w:rsidRPr="0013738E">
              <w:rPr>
                <w:rFonts w:ascii="Times New Roman" w:eastAsia="Arial Unicode MS" w:hAnsi="Times New Roman" w:cs="Times New Roman"/>
                <w:color w:val="000000" w:themeColor="text1"/>
                <w:sz w:val="28"/>
                <w:szCs w:val="28"/>
              </w:rPr>
              <w:t>Платил ли участник в государственный бюджет штрафы за несоблюдение налогового законодательства на сумму свыше</w:t>
            </w:r>
            <w:r w:rsidR="006057F5" w:rsidRPr="0013738E">
              <w:rPr>
                <w:rFonts w:ascii="Times New Roman" w:eastAsia="Arial Unicode MS" w:hAnsi="Times New Roman" w:cs="Times New Roman"/>
                <w:color w:val="000000" w:themeColor="text1"/>
                <w:sz w:val="28"/>
                <w:szCs w:val="28"/>
              </w:rPr>
              <w:br/>
            </w:r>
            <w:r w:rsidRPr="0013738E">
              <w:rPr>
                <w:rFonts w:ascii="Times New Roman" w:eastAsia="Arial Unicode MS" w:hAnsi="Times New Roman" w:cs="Times New Roman"/>
                <w:color w:val="000000" w:themeColor="text1"/>
                <w:sz w:val="28"/>
                <w:szCs w:val="28"/>
              </w:rPr>
              <w:t>1 миллиарда</w:t>
            </w:r>
            <w:r w:rsidR="004F4121" w:rsidRPr="0013738E">
              <w:rPr>
                <w:rFonts w:ascii="Times New Roman" w:eastAsia="Arial Unicode MS" w:hAnsi="Times New Roman" w:cs="Times New Roman"/>
                <w:color w:val="000000" w:themeColor="text1"/>
                <w:sz w:val="28"/>
                <w:szCs w:val="28"/>
              </w:rPr>
              <w:t xml:space="preserve"> </w:t>
            </w:r>
            <w:r w:rsidRPr="0013738E">
              <w:rPr>
                <w:rFonts w:ascii="Times New Roman" w:eastAsia="Arial Unicode MS" w:hAnsi="Times New Roman" w:cs="Times New Roman"/>
                <w:color w:val="000000" w:themeColor="text1"/>
                <w:sz w:val="28"/>
                <w:szCs w:val="28"/>
              </w:rPr>
              <w:t>тенге</w:t>
            </w:r>
          </w:p>
        </w:tc>
        <w:tc>
          <w:tcPr>
            <w:tcW w:w="4162" w:type="dxa"/>
          </w:tcPr>
          <w:p w14:paraId="09010783" w14:textId="77777777" w:rsidR="00340442" w:rsidRPr="0013738E" w:rsidRDefault="00340442" w:rsidP="00340442">
            <w:pPr>
              <w:rPr>
                <w:color w:val="000000" w:themeColor="text1"/>
                <w:sz w:val="28"/>
                <w:szCs w:val="28"/>
              </w:rPr>
            </w:pPr>
          </w:p>
        </w:tc>
      </w:tr>
      <w:tr w:rsidR="0013738E" w:rsidRPr="0013738E" w14:paraId="2A377A44" w14:textId="77777777" w:rsidTr="00340442">
        <w:tc>
          <w:tcPr>
            <w:tcW w:w="616" w:type="dxa"/>
          </w:tcPr>
          <w:p w14:paraId="528D7982" w14:textId="77777777" w:rsidR="00340442" w:rsidRPr="0013738E" w:rsidRDefault="00340442" w:rsidP="00340442">
            <w:pPr>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18.</w:t>
            </w:r>
          </w:p>
        </w:tc>
        <w:tc>
          <w:tcPr>
            <w:tcW w:w="5075" w:type="dxa"/>
          </w:tcPr>
          <w:p w14:paraId="187B4280" w14:textId="77777777" w:rsidR="00340442" w:rsidRPr="0013738E" w:rsidRDefault="00340442" w:rsidP="000879B2">
            <w:pPr>
              <w:ind w:firstLine="518"/>
              <w:jc w:val="both"/>
              <w:rPr>
                <w:rFonts w:ascii="Times New Roman" w:hAnsi="Times New Roman" w:cs="Times New Roman"/>
                <w:color w:val="000000" w:themeColor="text1"/>
                <w:sz w:val="28"/>
                <w:szCs w:val="28"/>
              </w:rPr>
            </w:pPr>
            <w:r w:rsidRPr="0013738E">
              <w:rPr>
                <w:rFonts w:ascii="Times New Roman" w:eastAsia="Arial Unicode MS" w:hAnsi="Times New Roman" w:cs="Times New Roman"/>
                <w:color w:val="000000" w:themeColor="text1"/>
                <w:sz w:val="28"/>
                <w:szCs w:val="28"/>
              </w:rPr>
              <w:t>Осуществлялись ли изменения в организационной структуре подразделения участника, ответственного за ведение налогового учета и подготовку налоговой отчетности</w:t>
            </w:r>
          </w:p>
        </w:tc>
        <w:tc>
          <w:tcPr>
            <w:tcW w:w="4162" w:type="dxa"/>
          </w:tcPr>
          <w:p w14:paraId="4BB2ECE9" w14:textId="77777777" w:rsidR="00340442" w:rsidRPr="0013738E" w:rsidRDefault="00340442" w:rsidP="00340442">
            <w:pPr>
              <w:rPr>
                <w:color w:val="000000" w:themeColor="text1"/>
                <w:sz w:val="28"/>
                <w:szCs w:val="28"/>
              </w:rPr>
            </w:pPr>
          </w:p>
        </w:tc>
      </w:tr>
      <w:tr w:rsidR="0013738E" w:rsidRPr="0013738E" w14:paraId="33B04462" w14:textId="77777777" w:rsidTr="00340442">
        <w:tc>
          <w:tcPr>
            <w:tcW w:w="616" w:type="dxa"/>
          </w:tcPr>
          <w:p w14:paraId="2D5A5174" w14:textId="77777777" w:rsidR="00340442" w:rsidRPr="0013738E" w:rsidRDefault="00340442" w:rsidP="00340442">
            <w:pPr>
              <w:rPr>
                <w:rFonts w:ascii="Times New Roman" w:hAnsi="Times New Roman" w:cs="Times New Roman"/>
                <w:color w:val="000000" w:themeColor="text1"/>
                <w:sz w:val="28"/>
                <w:szCs w:val="28"/>
                <w:lang w:val="en-US"/>
              </w:rPr>
            </w:pPr>
            <w:r w:rsidRPr="0013738E">
              <w:rPr>
                <w:rFonts w:ascii="Times New Roman" w:hAnsi="Times New Roman" w:cs="Times New Roman"/>
                <w:color w:val="000000" w:themeColor="text1"/>
                <w:sz w:val="28"/>
                <w:szCs w:val="28"/>
                <w:lang w:val="en-US"/>
              </w:rPr>
              <w:t>19.</w:t>
            </w:r>
          </w:p>
        </w:tc>
        <w:tc>
          <w:tcPr>
            <w:tcW w:w="5075" w:type="dxa"/>
          </w:tcPr>
          <w:p w14:paraId="7CF3A54E" w14:textId="5C2528B2" w:rsidR="00340442" w:rsidRPr="0013738E" w:rsidRDefault="000879B2" w:rsidP="000879B2">
            <w:pPr>
              <w:ind w:firstLine="518"/>
              <w:jc w:val="both"/>
              <w:rPr>
                <w:rFonts w:ascii="Times New Roman" w:hAnsi="Times New Roman" w:cs="Times New Roman"/>
                <w:color w:val="000000" w:themeColor="text1"/>
                <w:sz w:val="28"/>
                <w:szCs w:val="28"/>
              </w:rPr>
            </w:pPr>
            <w:r w:rsidRPr="0013738E">
              <w:rPr>
                <w:rFonts w:ascii="Times New Roman" w:eastAsia="Arial Unicode MS" w:hAnsi="Times New Roman" w:cs="Times New Roman"/>
                <w:color w:val="000000" w:themeColor="text1"/>
                <w:sz w:val="28"/>
                <w:szCs w:val="28"/>
              </w:rPr>
              <w:t>Осуществлялся ли переход на новые информационные системы по ведению бухгалтерского, налогового учета и других систем, влияющих на исчисление налоговых обязательств, а также производилось ли введение в существующие информационные системы новых модулей, которые влияют на налоговый учет</w:t>
            </w:r>
          </w:p>
        </w:tc>
        <w:tc>
          <w:tcPr>
            <w:tcW w:w="4162" w:type="dxa"/>
          </w:tcPr>
          <w:p w14:paraId="2A199D32" w14:textId="77777777" w:rsidR="00340442" w:rsidRPr="0013738E" w:rsidRDefault="00340442" w:rsidP="00340442">
            <w:pPr>
              <w:rPr>
                <w:color w:val="000000" w:themeColor="text1"/>
                <w:sz w:val="28"/>
                <w:szCs w:val="28"/>
              </w:rPr>
            </w:pPr>
          </w:p>
        </w:tc>
      </w:tr>
      <w:tr w:rsidR="0013738E" w:rsidRPr="0013738E" w14:paraId="65FE6869" w14:textId="77777777" w:rsidTr="00340442">
        <w:tc>
          <w:tcPr>
            <w:tcW w:w="616" w:type="dxa"/>
          </w:tcPr>
          <w:p w14:paraId="0C3C2671" w14:textId="77777777" w:rsidR="00340442" w:rsidRPr="0013738E" w:rsidRDefault="00340442" w:rsidP="00340442">
            <w:pPr>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20.</w:t>
            </w:r>
          </w:p>
        </w:tc>
        <w:tc>
          <w:tcPr>
            <w:tcW w:w="5075" w:type="dxa"/>
          </w:tcPr>
          <w:p w14:paraId="222FBCC5" w14:textId="77777777" w:rsidR="000879B2" w:rsidRPr="0013738E" w:rsidRDefault="000879B2" w:rsidP="000879B2">
            <w:pPr>
              <w:ind w:firstLine="518"/>
              <w:jc w:val="both"/>
              <w:rPr>
                <w:rFonts w:ascii="Times New Roman" w:eastAsia="Arial Unicode MS" w:hAnsi="Times New Roman" w:cs="Times New Roman"/>
                <w:color w:val="000000" w:themeColor="text1"/>
                <w:sz w:val="28"/>
                <w:szCs w:val="28"/>
              </w:rPr>
            </w:pPr>
            <w:r w:rsidRPr="0013738E">
              <w:rPr>
                <w:rFonts w:ascii="Times New Roman" w:eastAsia="Arial Unicode MS" w:hAnsi="Times New Roman" w:cs="Times New Roman"/>
                <w:color w:val="000000" w:themeColor="text1"/>
                <w:sz w:val="28"/>
                <w:szCs w:val="28"/>
              </w:rPr>
              <w:t xml:space="preserve">Вносились ли изменения и (или) дополнения в налоговую отчетность за прошлые периоды в пределах исковой давности? </w:t>
            </w:r>
          </w:p>
          <w:p w14:paraId="385B3B2A" w14:textId="7466161C" w:rsidR="00340442" w:rsidRPr="0013738E" w:rsidRDefault="000879B2" w:rsidP="000879B2">
            <w:pPr>
              <w:ind w:firstLine="518"/>
              <w:jc w:val="both"/>
              <w:rPr>
                <w:rFonts w:ascii="Times New Roman" w:hAnsi="Times New Roman" w:cs="Times New Roman"/>
                <w:color w:val="000000" w:themeColor="text1"/>
                <w:sz w:val="28"/>
                <w:szCs w:val="28"/>
              </w:rPr>
            </w:pPr>
            <w:r w:rsidRPr="0013738E">
              <w:rPr>
                <w:rFonts w:ascii="Times New Roman" w:eastAsia="Arial Unicode MS" w:hAnsi="Times New Roman" w:cs="Times New Roman"/>
                <w:color w:val="000000" w:themeColor="text1"/>
                <w:sz w:val="28"/>
                <w:szCs w:val="28"/>
              </w:rPr>
              <w:t>Раскрыть информацию на сумму 5% и более от суммы налога, указанной в налоговой отчетности, в которую внесены изменения и (или) дополнения</w:t>
            </w:r>
          </w:p>
        </w:tc>
        <w:tc>
          <w:tcPr>
            <w:tcW w:w="4162" w:type="dxa"/>
          </w:tcPr>
          <w:p w14:paraId="1EF988B6" w14:textId="77777777" w:rsidR="00340442" w:rsidRPr="0013738E" w:rsidRDefault="00340442" w:rsidP="00340442">
            <w:pPr>
              <w:rPr>
                <w:color w:val="000000" w:themeColor="text1"/>
                <w:sz w:val="28"/>
                <w:szCs w:val="28"/>
              </w:rPr>
            </w:pPr>
          </w:p>
        </w:tc>
      </w:tr>
      <w:tr w:rsidR="0013738E" w:rsidRPr="0013738E" w14:paraId="5872B25E" w14:textId="77777777" w:rsidTr="00340442">
        <w:tc>
          <w:tcPr>
            <w:tcW w:w="616" w:type="dxa"/>
          </w:tcPr>
          <w:p w14:paraId="6BF86A1F" w14:textId="77777777" w:rsidR="00340442" w:rsidRPr="0013738E" w:rsidRDefault="00340442" w:rsidP="00340442">
            <w:pPr>
              <w:rPr>
                <w:rFonts w:ascii="Times New Roman" w:hAnsi="Times New Roman" w:cs="Times New Roman"/>
                <w:color w:val="000000" w:themeColor="text1"/>
                <w:sz w:val="28"/>
                <w:szCs w:val="28"/>
                <w:lang w:val="en-US"/>
              </w:rPr>
            </w:pPr>
            <w:r w:rsidRPr="0013738E">
              <w:rPr>
                <w:rFonts w:ascii="Times New Roman" w:hAnsi="Times New Roman" w:cs="Times New Roman"/>
                <w:color w:val="000000" w:themeColor="text1"/>
                <w:sz w:val="28"/>
                <w:szCs w:val="28"/>
                <w:lang w:val="en-US"/>
              </w:rPr>
              <w:lastRenderedPageBreak/>
              <w:t>21</w:t>
            </w:r>
          </w:p>
        </w:tc>
        <w:tc>
          <w:tcPr>
            <w:tcW w:w="5075" w:type="dxa"/>
          </w:tcPr>
          <w:p w14:paraId="340C0945" w14:textId="6401C020" w:rsidR="00340442" w:rsidRPr="0013738E" w:rsidRDefault="000879B2" w:rsidP="000879B2">
            <w:pPr>
              <w:ind w:firstLine="518"/>
              <w:jc w:val="both"/>
              <w:rPr>
                <w:rFonts w:ascii="Times New Roman" w:hAnsi="Times New Roman" w:cs="Times New Roman"/>
                <w:color w:val="000000" w:themeColor="text1"/>
                <w:sz w:val="28"/>
                <w:szCs w:val="28"/>
              </w:rPr>
            </w:pPr>
            <w:r w:rsidRPr="0013738E">
              <w:rPr>
                <w:rFonts w:ascii="Times New Roman" w:eastAsia="Arial Unicode MS" w:hAnsi="Times New Roman" w:cs="Times New Roman"/>
                <w:color w:val="000000" w:themeColor="text1"/>
                <w:sz w:val="28"/>
                <w:szCs w:val="28"/>
              </w:rPr>
              <w:t>Вносились ли за отчетный период существенные изменения и (или) дополнения в аудированную финансовую отчетность участника  за прошлые периоды в пределах исковой давности</w:t>
            </w:r>
          </w:p>
        </w:tc>
        <w:tc>
          <w:tcPr>
            <w:tcW w:w="4162" w:type="dxa"/>
          </w:tcPr>
          <w:p w14:paraId="4CCC6605" w14:textId="77777777" w:rsidR="00340442" w:rsidRPr="0013738E" w:rsidRDefault="00340442" w:rsidP="00340442">
            <w:pPr>
              <w:rPr>
                <w:color w:val="000000" w:themeColor="text1"/>
                <w:sz w:val="28"/>
                <w:szCs w:val="28"/>
              </w:rPr>
            </w:pPr>
          </w:p>
        </w:tc>
      </w:tr>
      <w:tr w:rsidR="0013738E" w:rsidRPr="0013738E" w14:paraId="343C149F" w14:textId="77777777" w:rsidTr="00340442">
        <w:tc>
          <w:tcPr>
            <w:tcW w:w="616" w:type="dxa"/>
          </w:tcPr>
          <w:p w14:paraId="4331B736" w14:textId="77777777" w:rsidR="00340442" w:rsidRPr="0013738E" w:rsidRDefault="00340442" w:rsidP="00340442">
            <w:pPr>
              <w:rPr>
                <w:rFonts w:ascii="Times New Roman" w:hAnsi="Times New Roman" w:cs="Times New Roman"/>
                <w:color w:val="000000" w:themeColor="text1"/>
                <w:sz w:val="28"/>
                <w:szCs w:val="28"/>
                <w:lang w:val="en-US"/>
              </w:rPr>
            </w:pPr>
            <w:r w:rsidRPr="0013738E">
              <w:rPr>
                <w:rFonts w:ascii="Times New Roman" w:hAnsi="Times New Roman" w:cs="Times New Roman"/>
                <w:color w:val="000000" w:themeColor="text1"/>
                <w:sz w:val="28"/>
                <w:szCs w:val="28"/>
                <w:lang w:val="en-US"/>
              </w:rPr>
              <w:t>22</w:t>
            </w:r>
          </w:p>
        </w:tc>
        <w:tc>
          <w:tcPr>
            <w:tcW w:w="5075" w:type="dxa"/>
          </w:tcPr>
          <w:p w14:paraId="654E5E25" w14:textId="77777777" w:rsidR="00340442" w:rsidRPr="0013738E" w:rsidRDefault="00340442" w:rsidP="00341F36">
            <w:pPr>
              <w:ind w:firstLine="518"/>
              <w:jc w:val="both"/>
              <w:rPr>
                <w:rFonts w:ascii="Times New Roman" w:hAnsi="Times New Roman" w:cs="Times New Roman"/>
                <w:color w:val="000000" w:themeColor="text1"/>
                <w:sz w:val="28"/>
                <w:szCs w:val="28"/>
              </w:rPr>
            </w:pPr>
            <w:r w:rsidRPr="0013738E">
              <w:rPr>
                <w:rFonts w:ascii="Times New Roman" w:eastAsia="Arial Unicode MS" w:hAnsi="Times New Roman" w:cs="Times New Roman"/>
                <w:color w:val="000000" w:themeColor="text1"/>
                <w:sz w:val="28"/>
                <w:szCs w:val="28"/>
              </w:rPr>
              <w:t xml:space="preserve">Осуществлялись ли безвозмездная передача и получение активов, в том числе в благотворительных целях, на сумму свыше 3% от налогооблагаемого дохода </w:t>
            </w:r>
          </w:p>
        </w:tc>
        <w:tc>
          <w:tcPr>
            <w:tcW w:w="4162" w:type="dxa"/>
          </w:tcPr>
          <w:p w14:paraId="0A7E8EE1" w14:textId="77777777" w:rsidR="00340442" w:rsidRPr="0013738E" w:rsidRDefault="00340442" w:rsidP="00340442">
            <w:pPr>
              <w:rPr>
                <w:color w:val="000000" w:themeColor="text1"/>
                <w:sz w:val="28"/>
                <w:szCs w:val="28"/>
              </w:rPr>
            </w:pPr>
          </w:p>
        </w:tc>
      </w:tr>
      <w:tr w:rsidR="0013738E" w:rsidRPr="0013738E" w14:paraId="53A529B1" w14:textId="77777777" w:rsidTr="00340442">
        <w:trPr>
          <w:trHeight w:val="699"/>
        </w:trPr>
        <w:tc>
          <w:tcPr>
            <w:tcW w:w="616" w:type="dxa"/>
          </w:tcPr>
          <w:p w14:paraId="7FEFEB27" w14:textId="77777777" w:rsidR="00340442" w:rsidRPr="0013738E" w:rsidRDefault="00340442" w:rsidP="00340442">
            <w:pPr>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23.</w:t>
            </w:r>
          </w:p>
        </w:tc>
        <w:tc>
          <w:tcPr>
            <w:tcW w:w="5075" w:type="dxa"/>
          </w:tcPr>
          <w:p w14:paraId="6ACE73B0" w14:textId="77777777" w:rsidR="00341F36" w:rsidRPr="0013738E" w:rsidRDefault="00341F36" w:rsidP="00341F36">
            <w:pPr>
              <w:ind w:firstLine="518"/>
              <w:jc w:val="both"/>
              <w:rPr>
                <w:rFonts w:ascii="Times New Roman" w:eastAsia="Arial Unicode MS" w:hAnsi="Times New Roman" w:cs="Times New Roman"/>
                <w:color w:val="000000" w:themeColor="text1"/>
                <w:sz w:val="28"/>
                <w:szCs w:val="28"/>
              </w:rPr>
            </w:pPr>
            <w:r w:rsidRPr="0013738E">
              <w:rPr>
                <w:rFonts w:ascii="Times New Roman" w:eastAsia="Arial Unicode MS" w:hAnsi="Times New Roman" w:cs="Times New Roman"/>
                <w:color w:val="000000" w:themeColor="text1"/>
                <w:sz w:val="28"/>
                <w:szCs w:val="28"/>
              </w:rPr>
              <w:t xml:space="preserve">Обращался ли участник в отчетном периоде в Комитет государственных доходов Министерства финансов Республики Казахстан за разъяснениями налогового законодательства Республики Казахстан или законодательства о трансфертном ценообразовании Республики Казахстан? </w:t>
            </w:r>
          </w:p>
          <w:p w14:paraId="26D65E31" w14:textId="0172A333" w:rsidR="00340442" w:rsidRPr="0013738E" w:rsidRDefault="00341F36" w:rsidP="00341F36">
            <w:pPr>
              <w:ind w:firstLine="518"/>
              <w:jc w:val="both"/>
              <w:rPr>
                <w:rFonts w:ascii="Times New Roman" w:eastAsia="Arial Unicode MS" w:hAnsi="Times New Roman" w:cs="Times New Roman"/>
                <w:color w:val="000000" w:themeColor="text1"/>
                <w:sz w:val="28"/>
                <w:szCs w:val="28"/>
              </w:rPr>
            </w:pPr>
            <w:r w:rsidRPr="0013738E">
              <w:rPr>
                <w:rFonts w:ascii="Times New Roman" w:eastAsia="Arial Unicode MS" w:hAnsi="Times New Roman" w:cs="Times New Roman"/>
                <w:color w:val="000000" w:themeColor="text1"/>
                <w:sz w:val="28"/>
                <w:szCs w:val="28"/>
              </w:rPr>
              <w:t>Предоставить запросы и ответы</w:t>
            </w:r>
          </w:p>
        </w:tc>
        <w:tc>
          <w:tcPr>
            <w:tcW w:w="4162" w:type="dxa"/>
          </w:tcPr>
          <w:p w14:paraId="08E8522C" w14:textId="77777777" w:rsidR="00340442" w:rsidRPr="0013738E" w:rsidRDefault="00340442" w:rsidP="00340442">
            <w:pPr>
              <w:rPr>
                <w:color w:val="000000" w:themeColor="text1"/>
                <w:sz w:val="28"/>
                <w:szCs w:val="28"/>
              </w:rPr>
            </w:pPr>
          </w:p>
        </w:tc>
      </w:tr>
      <w:tr w:rsidR="0013738E" w:rsidRPr="0013738E" w14:paraId="74745646" w14:textId="77777777" w:rsidTr="00340442">
        <w:tc>
          <w:tcPr>
            <w:tcW w:w="616" w:type="dxa"/>
          </w:tcPr>
          <w:p w14:paraId="023D3EA0" w14:textId="77777777" w:rsidR="00340442" w:rsidRPr="0013738E" w:rsidRDefault="00340442" w:rsidP="00340442">
            <w:pPr>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24.</w:t>
            </w:r>
          </w:p>
        </w:tc>
        <w:tc>
          <w:tcPr>
            <w:tcW w:w="5075" w:type="dxa"/>
          </w:tcPr>
          <w:p w14:paraId="02983301" w14:textId="0BE5E7F7" w:rsidR="00340442" w:rsidRPr="0013738E" w:rsidRDefault="00340442" w:rsidP="00341F36">
            <w:pPr>
              <w:ind w:firstLine="518"/>
              <w:jc w:val="both"/>
              <w:rPr>
                <w:rFonts w:ascii="Times New Roman" w:eastAsia="Arial Unicode MS" w:hAnsi="Times New Roman" w:cs="Times New Roman"/>
                <w:color w:val="000000" w:themeColor="text1"/>
                <w:sz w:val="28"/>
                <w:szCs w:val="28"/>
              </w:rPr>
            </w:pPr>
            <w:r w:rsidRPr="0013738E">
              <w:rPr>
                <w:rFonts w:ascii="Times New Roman" w:eastAsia="Arial Unicode MS" w:hAnsi="Times New Roman" w:cs="Times New Roman"/>
                <w:color w:val="000000" w:themeColor="text1"/>
                <w:sz w:val="28"/>
                <w:szCs w:val="28"/>
              </w:rPr>
              <w:t>Обращался ли участник в отчетном периоде в Министерство финансов</w:t>
            </w:r>
            <w:r w:rsidR="0061702B" w:rsidRPr="0013738E">
              <w:rPr>
                <w:rFonts w:ascii="Times New Roman" w:eastAsia="Arial Unicode MS" w:hAnsi="Times New Roman" w:cs="Times New Roman"/>
                <w:color w:val="000000" w:themeColor="text1"/>
                <w:sz w:val="28"/>
                <w:szCs w:val="28"/>
              </w:rPr>
              <w:t xml:space="preserve"> Республики Казахстан</w:t>
            </w:r>
            <w:r w:rsidRPr="0013738E">
              <w:rPr>
                <w:rFonts w:ascii="Times New Roman" w:eastAsia="Arial Unicode MS" w:hAnsi="Times New Roman" w:cs="Times New Roman"/>
                <w:color w:val="000000" w:themeColor="text1"/>
                <w:sz w:val="28"/>
                <w:szCs w:val="28"/>
              </w:rPr>
              <w:t xml:space="preserve"> по вопросу квалификации тех или иных статей бухгалтерского учета? </w:t>
            </w:r>
          </w:p>
          <w:p w14:paraId="23E96DA8" w14:textId="77777777" w:rsidR="00340442" w:rsidRPr="0013738E" w:rsidRDefault="00340442" w:rsidP="00341F36">
            <w:pPr>
              <w:ind w:firstLine="518"/>
              <w:jc w:val="both"/>
              <w:rPr>
                <w:rFonts w:ascii="Times New Roman" w:eastAsia="Arial Unicode MS" w:hAnsi="Times New Roman" w:cs="Times New Roman"/>
                <w:color w:val="000000" w:themeColor="text1"/>
                <w:sz w:val="28"/>
                <w:szCs w:val="28"/>
              </w:rPr>
            </w:pPr>
            <w:r w:rsidRPr="0013738E">
              <w:rPr>
                <w:rFonts w:ascii="Times New Roman" w:eastAsia="Arial Unicode MS" w:hAnsi="Times New Roman" w:cs="Times New Roman"/>
                <w:color w:val="000000" w:themeColor="text1"/>
                <w:sz w:val="28"/>
                <w:szCs w:val="28"/>
              </w:rPr>
              <w:t>Предоставить запросы и ответы</w:t>
            </w:r>
          </w:p>
        </w:tc>
        <w:tc>
          <w:tcPr>
            <w:tcW w:w="4162" w:type="dxa"/>
          </w:tcPr>
          <w:p w14:paraId="4D208AA9" w14:textId="77777777" w:rsidR="00340442" w:rsidRPr="0013738E" w:rsidRDefault="00340442" w:rsidP="00340442">
            <w:pPr>
              <w:rPr>
                <w:color w:val="000000" w:themeColor="text1"/>
                <w:sz w:val="28"/>
                <w:szCs w:val="28"/>
              </w:rPr>
            </w:pPr>
          </w:p>
        </w:tc>
      </w:tr>
      <w:tr w:rsidR="0013738E" w:rsidRPr="0013738E" w14:paraId="13B93785" w14:textId="77777777" w:rsidTr="00340442">
        <w:tc>
          <w:tcPr>
            <w:tcW w:w="616" w:type="dxa"/>
          </w:tcPr>
          <w:p w14:paraId="2E1EB650" w14:textId="77777777" w:rsidR="00340442" w:rsidRPr="0013738E" w:rsidRDefault="00340442" w:rsidP="00340442">
            <w:pPr>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25.</w:t>
            </w:r>
          </w:p>
        </w:tc>
        <w:tc>
          <w:tcPr>
            <w:tcW w:w="5075" w:type="dxa"/>
          </w:tcPr>
          <w:p w14:paraId="6B44F0B4" w14:textId="28D2508A" w:rsidR="00340442" w:rsidRPr="0013738E" w:rsidRDefault="00340442" w:rsidP="0018773B">
            <w:pPr>
              <w:ind w:firstLine="518"/>
              <w:jc w:val="both"/>
              <w:rPr>
                <w:rFonts w:ascii="Times New Roman" w:eastAsia="Arial Unicode MS" w:hAnsi="Times New Roman" w:cs="Times New Roman"/>
                <w:color w:val="000000" w:themeColor="text1"/>
                <w:sz w:val="28"/>
                <w:szCs w:val="28"/>
              </w:rPr>
            </w:pPr>
            <w:r w:rsidRPr="0013738E">
              <w:rPr>
                <w:rFonts w:ascii="Times New Roman" w:eastAsia="Arial Unicode MS" w:hAnsi="Times New Roman" w:cs="Times New Roman"/>
                <w:color w:val="000000" w:themeColor="text1"/>
                <w:sz w:val="28"/>
                <w:szCs w:val="28"/>
              </w:rPr>
              <w:t>Предоставить информацию о результатах проведенной инвентаризации основных средств, товарно-материальных ценностей, в том числе с указанием сумм излишков, недостач, списания товарно-материальных ценностей и так далее, а также расшифровку к данной информации</w:t>
            </w:r>
          </w:p>
        </w:tc>
        <w:tc>
          <w:tcPr>
            <w:tcW w:w="4162" w:type="dxa"/>
          </w:tcPr>
          <w:p w14:paraId="4ED31AD5" w14:textId="77777777" w:rsidR="00340442" w:rsidRPr="0013738E" w:rsidRDefault="00340442" w:rsidP="00340442">
            <w:pPr>
              <w:rPr>
                <w:color w:val="000000" w:themeColor="text1"/>
                <w:sz w:val="28"/>
                <w:szCs w:val="28"/>
              </w:rPr>
            </w:pPr>
          </w:p>
        </w:tc>
      </w:tr>
      <w:tr w:rsidR="0013738E" w:rsidRPr="0013738E" w14:paraId="1D4548E5" w14:textId="77777777" w:rsidTr="00340442">
        <w:tc>
          <w:tcPr>
            <w:tcW w:w="616" w:type="dxa"/>
          </w:tcPr>
          <w:p w14:paraId="4393B080" w14:textId="77777777" w:rsidR="00340442" w:rsidRPr="0013738E" w:rsidRDefault="00340442" w:rsidP="00340442">
            <w:pPr>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26.</w:t>
            </w:r>
          </w:p>
        </w:tc>
        <w:tc>
          <w:tcPr>
            <w:tcW w:w="5075" w:type="dxa"/>
          </w:tcPr>
          <w:p w14:paraId="13E6E769" w14:textId="77777777" w:rsidR="00340442" w:rsidRPr="0013738E" w:rsidRDefault="00340442" w:rsidP="00341F36">
            <w:pPr>
              <w:ind w:firstLine="518"/>
              <w:jc w:val="both"/>
              <w:rPr>
                <w:rFonts w:ascii="Times New Roman" w:eastAsia="Arial Unicode MS" w:hAnsi="Times New Roman" w:cs="Times New Roman"/>
                <w:color w:val="000000" w:themeColor="text1"/>
                <w:sz w:val="28"/>
                <w:szCs w:val="28"/>
              </w:rPr>
            </w:pPr>
            <w:r w:rsidRPr="0013738E">
              <w:rPr>
                <w:rFonts w:ascii="Times New Roman" w:eastAsia="Arial Unicode MS" w:hAnsi="Times New Roman" w:cs="Times New Roman"/>
                <w:color w:val="000000" w:themeColor="text1"/>
                <w:sz w:val="28"/>
                <w:szCs w:val="28"/>
              </w:rPr>
              <w:t>Осуществлял ли участник в отчетном периоде сделки по хеджированию рисков</w:t>
            </w:r>
          </w:p>
        </w:tc>
        <w:tc>
          <w:tcPr>
            <w:tcW w:w="4162" w:type="dxa"/>
          </w:tcPr>
          <w:p w14:paraId="1C485082" w14:textId="77777777" w:rsidR="00340442" w:rsidRPr="0013738E" w:rsidRDefault="00340442" w:rsidP="00340442">
            <w:pPr>
              <w:rPr>
                <w:color w:val="000000" w:themeColor="text1"/>
                <w:sz w:val="28"/>
                <w:szCs w:val="28"/>
              </w:rPr>
            </w:pPr>
          </w:p>
        </w:tc>
      </w:tr>
      <w:tr w:rsidR="00340442" w:rsidRPr="0013738E" w14:paraId="780955D5" w14:textId="77777777" w:rsidTr="00340442">
        <w:tc>
          <w:tcPr>
            <w:tcW w:w="616" w:type="dxa"/>
          </w:tcPr>
          <w:p w14:paraId="060A3F7A" w14:textId="77777777" w:rsidR="00340442" w:rsidRPr="0013738E" w:rsidRDefault="00340442" w:rsidP="00340442">
            <w:pPr>
              <w:rPr>
                <w:rFonts w:ascii="Times New Roman" w:hAnsi="Times New Roman" w:cs="Times New Roman"/>
                <w:color w:val="000000" w:themeColor="text1"/>
                <w:sz w:val="28"/>
                <w:szCs w:val="28"/>
              </w:rPr>
            </w:pPr>
            <w:r w:rsidRPr="0013738E">
              <w:rPr>
                <w:rFonts w:ascii="Times New Roman" w:hAnsi="Times New Roman" w:cs="Times New Roman"/>
                <w:color w:val="000000" w:themeColor="text1"/>
                <w:sz w:val="28"/>
                <w:szCs w:val="28"/>
              </w:rPr>
              <w:t>27.</w:t>
            </w:r>
          </w:p>
        </w:tc>
        <w:tc>
          <w:tcPr>
            <w:tcW w:w="5075" w:type="dxa"/>
          </w:tcPr>
          <w:p w14:paraId="5231ED55" w14:textId="77777777" w:rsidR="00340442" w:rsidRPr="0013738E" w:rsidRDefault="00340442" w:rsidP="00341F36">
            <w:pPr>
              <w:ind w:firstLine="518"/>
              <w:jc w:val="both"/>
              <w:rPr>
                <w:rFonts w:ascii="Times New Roman" w:eastAsia="Arial Unicode MS" w:hAnsi="Times New Roman" w:cs="Times New Roman"/>
                <w:color w:val="000000" w:themeColor="text1"/>
                <w:sz w:val="28"/>
                <w:szCs w:val="28"/>
              </w:rPr>
            </w:pPr>
            <w:r w:rsidRPr="0013738E">
              <w:rPr>
                <w:rFonts w:ascii="Times New Roman" w:eastAsia="Arial Unicode MS" w:hAnsi="Times New Roman" w:cs="Times New Roman"/>
                <w:color w:val="000000" w:themeColor="text1"/>
                <w:sz w:val="28"/>
                <w:szCs w:val="28"/>
              </w:rPr>
              <w:t>Выпуск акций, облигаций</w:t>
            </w:r>
          </w:p>
        </w:tc>
        <w:tc>
          <w:tcPr>
            <w:tcW w:w="4162" w:type="dxa"/>
          </w:tcPr>
          <w:p w14:paraId="606AB0B1" w14:textId="77777777" w:rsidR="00340442" w:rsidRPr="0013738E" w:rsidRDefault="00340442" w:rsidP="00340442">
            <w:pPr>
              <w:rPr>
                <w:color w:val="000000" w:themeColor="text1"/>
                <w:sz w:val="28"/>
                <w:szCs w:val="28"/>
              </w:rPr>
            </w:pPr>
          </w:p>
        </w:tc>
      </w:tr>
    </w:tbl>
    <w:p w14:paraId="192EBCED" w14:textId="77777777" w:rsidR="00340442" w:rsidRPr="0013738E" w:rsidRDefault="00340442" w:rsidP="00340442">
      <w:pPr>
        <w:spacing w:after="0" w:line="240" w:lineRule="auto"/>
        <w:rPr>
          <w:rFonts w:ascii="Times New Roman" w:eastAsia="Times New Roman" w:hAnsi="Times New Roman" w:cs="Times New Roman"/>
          <w:color w:val="000000" w:themeColor="text1"/>
          <w:sz w:val="28"/>
          <w:szCs w:val="28"/>
          <w:lang w:eastAsia="ru-RU"/>
        </w:rPr>
      </w:pPr>
    </w:p>
    <w:p w14:paraId="31127CFB" w14:textId="56CA1AFB" w:rsidR="00340442" w:rsidRPr="0013738E" w:rsidRDefault="00340442" w:rsidP="00340442">
      <w:pPr>
        <w:tabs>
          <w:tab w:val="left" w:pos="5245"/>
          <w:tab w:val="left" w:pos="6237"/>
        </w:tabs>
        <w:spacing w:after="0" w:line="240" w:lineRule="auto"/>
        <w:rPr>
          <w:rFonts w:ascii="Times New Roman" w:eastAsia="Times New Roman" w:hAnsi="Times New Roman" w:cs="Times New Roman"/>
          <w:color w:val="000000" w:themeColor="text1"/>
          <w:sz w:val="28"/>
          <w:szCs w:val="28"/>
          <w:lang w:eastAsia="ru-RU"/>
        </w:rPr>
      </w:pPr>
      <w:r w:rsidRPr="0013738E">
        <w:rPr>
          <w:rFonts w:ascii="Times New Roman" w:eastAsia="Times New Roman" w:hAnsi="Times New Roman" w:cs="Times New Roman"/>
          <w:color w:val="000000" w:themeColor="text1"/>
          <w:sz w:val="28"/>
          <w:szCs w:val="28"/>
          <w:lang w:eastAsia="ru-RU"/>
        </w:rPr>
        <w:t xml:space="preserve">Участник горизонтального мониторинга: </w:t>
      </w:r>
      <w:r w:rsidRPr="0013738E">
        <w:rPr>
          <w:rFonts w:ascii="Times New Roman" w:eastAsia="Times New Roman" w:hAnsi="Times New Roman" w:cs="Times New Roman"/>
          <w:color w:val="000000" w:themeColor="text1"/>
          <w:sz w:val="28"/>
          <w:szCs w:val="28"/>
          <w:lang w:eastAsia="ru-RU"/>
        </w:rPr>
        <w:tab/>
        <w:t>______________________________</w:t>
      </w:r>
    </w:p>
    <w:p w14:paraId="764213A0" w14:textId="5942742D" w:rsidR="00340442" w:rsidRPr="0013738E" w:rsidRDefault="00340442" w:rsidP="00764E9D">
      <w:pPr>
        <w:spacing w:after="0" w:line="240" w:lineRule="auto"/>
        <w:ind w:left="6237" w:hanging="1134"/>
        <w:jc w:val="both"/>
        <w:rPr>
          <w:rFonts w:ascii="Times New Roman" w:eastAsia="Times New Roman" w:hAnsi="Times New Roman" w:cs="Times New Roman"/>
          <w:color w:val="000000" w:themeColor="text1"/>
          <w:sz w:val="28"/>
          <w:szCs w:val="28"/>
          <w:lang w:eastAsia="ru-RU"/>
        </w:rPr>
      </w:pPr>
      <w:r w:rsidRPr="0013738E">
        <w:rPr>
          <w:rFonts w:ascii="Times New Roman" w:eastAsia="Times New Roman" w:hAnsi="Times New Roman" w:cs="Times New Roman"/>
          <w:color w:val="000000" w:themeColor="text1"/>
          <w:sz w:val="28"/>
          <w:szCs w:val="28"/>
          <w:lang w:eastAsia="ru-RU"/>
        </w:rPr>
        <w:lastRenderedPageBreak/>
        <w:t>(подпись)</w:t>
      </w:r>
      <w:r w:rsidRPr="0013738E">
        <w:rPr>
          <w:rFonts w:ascii="Times New Roman" w:eastAsia="Times New Roman" w:hAnsi="Times New Roman" w:cs="Times New Roman"/>
          <w:color w:val="000000" w:themeColor="text1"/>
          <w:sz w:val="28"/>
          <w:szCs w:val="28"/>
          <w:lang w:eastAsia="ru-RU"/>
        </w:rPr>
        <w:tab/>
        <w:t>(фамилия, имя, отчество (если оно указано в документе, удостоверяющем личность)</w:t>
      </w:r>
    </w:p>
    <w:sectPr w:rsidR="00340442" w:rsidRPr="0013738E" w:rsidSect="00A91604">
      <w:headerReference w:type="even" r:id="rId8"/>
      <w:headerReference w:type="default" r:id="rId9"/>
      <w:footerReference w:type="even" r:id="rId10"/>
      <w:footerReference w:type="default" r:id="rId11"/>
      <w:headerReference w:type="first" r:id="rId12"/>
      <w:footerReference w:type="first" r:id="rId13"/>
      <w:pgSz w:w="11906" w:h="16838"/>
      <w:pgMar w:top="1418" w:right="851" w:bottom="1418" w:left="1418" w:header="709" w:footer="709" w:gutter="0"/>
      <w:pgNumType w:start="454"/>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17F0A6" w16cex:dateUtc="2025-07-08T14:31:00Z"/>
  <w16cex:commentExtensible w16cex:durableId="2C17F0D7" w16cex:dateUtc="2025-07-08T14:32:00Z"/>
  <w16cex:commentExtensible w16cex:durableId="2C1F6B03" w16cex:dateUtc="2025-07-14T06:38:00Z"/>
  <w16cex:commentExtensible w16cex:durableId="2C1F6CEF" w16cex:dateUtc="2025-07-14T06:47:00Z"/>
  <w16cex:commentExtensible w16cex:durableId="2C1F6E86" w16cex:dateUtc="2025-07-14T06:54:00Z"/>
  <w16cex:commentExtensible w16cex:durableId="2C1F6F26" w16cex:dateUtc="2025-07-14T06:57:00Z"/>
  <w16cex:commentExtensible w16cex:durableId="2C1F6FF6" w16cex:dateUtc="2025-07-14T07:00:00Z"/>
  <w16cex:commentExtensible w16cex:durableId="2C17F134" w16cex:dateUtc="2025-07-08T14:34:00Z"/>
  <w16cex:commentExtensible w16cex:durableId="2C17F125" w16cex:dateUtc="2025-07-08T14:33:00Z"/>
  <w16cex:commentExtensible w16cex:durableId="2C17F12E" w16cex:dateUtc="2025-07-08T14:34:00Z"/>
  <w16cex:commentExtensible w16cex:durableId="2C17F144" w16cex:dateUtc="2025-07-08T14:34:00Z"/>
  <w16cex:commentExtensible w16cex:durableId="2C17F152" w16cex:dateUtc="2025-07-08T14: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1261A1D" w16cid:durableId="2C17F0A6"/>
  <w16cid:commentId w16cid:paraId="535B2521" w16cid:durableId="2C10E4A6"/>
  <w16cid:commentId w16cid:paraId="335B2325" w16cid:durableId="2C1F6A4F"/>
  <w16cid:commentId w16cid:paraId="78B657FF" w16cid:durableId="2C17F0D7"/>
  <w16cid:commentId w16cid:paraId="5420655B" w16cid:durableId="2C1F6A51"/>
  <w16cid:commentId w16cid:paraId="6AAC3B8D" w16cid:durableId="2C10E4A7"/>
  <w16cid:commentId w16cid:paraId="13FD96BC" w16cid:durableId="2C1F6A53"/>
  <w16cid:commentId w16cid:paraId="68983AE8" w16cid:durableId="2C1F6B03"/>
  <w16cid:commentId w16cid:paraId="6C7584E2" w16cid:durableId="2C10E4A8"/>
  <w16cid:commentId w16cid:paraId="07AF0FDA" w16cid:durableId="2C1F6A55"/>
  <w16cid:commentId w16cid:paraId="7377CB2F" w16cid:durableId="2C10E4A9"/>
  <w16cid:commentId w16cid:paraId="04B192F7" w16cid:durableId="2C1F6A57"/>
  <w16cid:commentId w16cid:paraId="55BAB84B" w16cid:durableId="2C10E4AA"/>
  <w16cid:commentId w16cid:paraId="76354743" w16cid:durableId="2C1F6A59"/>
  <w16cid:commentId w16cid:paraId="773CF693" w16cid:durableId="2C10E4AB"/>
  <w16cid:commentId w16cid:paraId="7E3DF4DB" w16cid:durableId="2C1F6A5B"/>
  <w16cid:commentId w16cid:paraId="78CC63BA" w16cid:durableId="2C10E4AC"/>
  <w16cid:commentId w16cid:paraId="6D520917" w16cid:durableId="2C1F6A5D"/>
  <w16cid:commentId w16cid:paraId="541AE05D" w16cid:durableId="2C10E4AD"/>
  <w16cid:commentId w16cid:paraId="01D68596" w16cid:durableId="2C1F6A5F"/>
  <w16cid:commentId w16cid:paraId="261E2B20" w16cid:durableId="2C10E4AE"/>
  <w16cid:commentId w16cid:paraId="40526F11" w16cid:durableId="2C1F6A61"/>
  <w16cid:commentId w16cid:paraId="6E692E35" w16cid:durableId="2C10E4AF"/>
  <w16cid:commentId w16cid:paraId="5B742C46" w16cid:durableId="2C1F6A63"/>
  <w16cid:commentId w16cid:paraId="541EA150" w16cid:durableId="2C10E4B0"/>
  <w16cid:commentId w16cid:paraId="198DC29E" w16cid:durableId="2C1F6A65"/>
  <w16cid:commentId w16cid:paraId="361F4FDB" w16cid:durableId="2C10E4B1"/>
  <w16cid:commentId w16cid:paraId="76789B79" w16cid:durableId="2C1F6A67"/>
  <w16cid:commentId w16cid:paraId="6A475D92" w16cid:durableId="2C10E4B2"/>
  <w16cid:commentId w16cid:paraId="557BFAB2" w16cid:durableId="2C1F6A69"/>
  <w16cid:commentId w16cid:paraId="4EDDA226" w16cid:durableId="2C10E4B3"/>
  <w16cid:commentId w16cid:paraId="22FA79C6" w16cid:durableId="2C1F6A6B"/>
  <w16cid:commentId w16cid:paraId="4DCC60F1" w16cid:durableId="2C10E4B4"/>
  <w16cid:commentId w16cid:paraId="3D8ECB16" w16cid:durableId="2C1F6A6D"/>
  <w16cid:commentId w16cid:paraId="13568C48" w16cid:durableId="2C10E4B5"/>
  <w16cid:commentId w16cid:paraId="7A951F54" w16cid:durableId="2C1F6A6F"/>
  <w16cid:commentId w16cid:paraId="4CED5777" w16cid:durableId="2C10E4B6"/>
  <w16cid:commentId w16cid:paraId="55765DCD" w16cid:durableId="2C1F6A71"/>
  <w16cid:commentId w16cid:paraId="0F38BE62" w16cid:durableId="2C10E4B7"/>
  <w16cid:commentId w16cid:paraId="6DFB7DBF" w16cid:durableId="2C1F6A73"/>
  <w16cid:commentId w16cid:paraId="0F21C2D5" w16cid:durableId="2C10E4B8"/>
  <w16cid:commentId w16cid:paraId="11F5FECC" w16cid:durableId="2C1F6A75"/>
  <w16cid:commentId w16cid:paraId="0830A680" w16cid:durableId="2C10E4B9"/>
  <w16cid:commentId w16cid:paraId="05292D9A" w16cid:durableId="2C1F6A77"/>
  <w16cid:commentId w16cid:paraId="08D220BC" w16cid:durableId="2C10E4BA"/>
  <w16cid:commentId w16cid:paraId="4EC605F2" w16cid:durableId="2C1F6A79"/>
  <w16cid:commentId w16cid:paraId="711CDEFB" w16cid:durableId="2C10E4BB"/>
  <w16cid:commentId w16cid:paraId="77C01550" w16cid:durableId="2C1F6A7B"/>
  <w16cid:commentId w16cid:paraId="49AA04F5" w16cid:durableId="2C10E4BC"/>
  <w16cid:commentId w16cid:paraId="4BF21942" w16cid:durableId="2C1F6A7D"/>
  <w16cid:commentId w16cid:paraId="22B57114" w16cid:durableId="2C10E4BD"/>
  <w16cid:commentId w16cid:paraId="4250CEDC" w16cid:durableId="2C1F6A7F"/>
  <w16cid:commentId w16cid:paraId="6E3929CF" w16cid:durableId="2C1F6CEF"/>
  <w16cid:commentId w16cid:paraId="7DADF1D0" w16cid:durableId="2C10E4BE"/>
  <w16cid:commentId w16cid:paraId="06055882" w16cid:durableId="2C1F6A81"/>
  <w16cid:commentId w16cid:paraId="1F613938" w16cid:durableId="2C10E4BF"/>
  <w16cid:commentId w16cid:paraId="649F05F5" w16cid:durableId="2C1F6A83"/>
  <w16cid:commentId w16cid:paraId="1937920D" w16cid:durableId="2C10E4C0"/>
  <w16cid:commentId w16cid:paraId="30A4257E" w16cid:durableId="2C1F6A85"/>
  <w16cid:commentId w16cid:paraId="4950FF3E" w16cid:durableId="2C10E4C1"/>
  <w16cid:commentId w16cid:paraId="3495B071" w16cid:durableId="2C1F6A87"/>
  <w16cid:commentId w16cid:paraId="0F100A31" w16cid:durableId="2C10E4C2"/>
  <w16cid:commentId w16cid:paraId="5AD2D8E9" w16cid:durableId="2C1F6A89"/>
  <w16cid:commentId w16cid:paraId="4422A34C" w16cid:durableId="2C10E4C3"/>
  <w16cid:commentId w16cid:paraId="05FD5BD5" w16cid:durableId="2C1F6A8B"/>
  <w16cid:commentId w16cid:paraId="523ADB7D" w16cid:durableId="2C10E4C4"/>
  <w16cid:commentId w16cid:paraId="6C14C8CC" w16cid:durableId="2C1F6A8D"/>
  <w16cid:commentId w16cid:paraId="3FB85477" w16cid:durableId="2C10E4C5"/>
  <w16cid:commentId w16cid:paraId="513F82AB" w16cid:durableId="2C1F6A8F"/>
  <w16cid:commentId w16cid:paraId="0D788E18" w16cid:durableId="2C10E4C6"/>
  <w16cid:commentId w16cid:paraId="20AD60FC" w16cid:durableId="2C1F6A91"/>
  <w16cid:commentId w16cid:paraId="7A0CAC4B" w16cid:durableId="2C1F6E86"/>
  <w16cid:commentId w16cid:paraId="18C8E2EE" w16cid:durableId="2C10E4C7"/>
  <w16cid:commentId w16cid:paraId="37F93B3E" w16cid:durableId="2C1F6A93"/>
  <w16cid:commentId w16cid:paraId="43C43C86" w16cid:durableId="2C10E4C8"/>
  <w16cid:commentId w16cid:paraId="7265A422" w16cid:durableId="2C1F6A95"/>
  <w16cid:commentId w16cid:paraId="38823D55" w16cid:durableId="2C1F6A96"/>
  <w16cid:commentId w16cid:paraId="3E4B9F67" w16cid:durableId="2C10E4C9"/>
  <w16cid:commentId w16cid:paraId="667906C2" w16cid:durableId="2C1F6A98"/>
  <w16cid:commentId w16cid:paraId="1B8C54EF" w16cid:durableId="2C10E4CA"/>
  <w16cid:commentId w16cid:paraId="4CE5BB5B" w16cid:durableId="2C1F6A9A"/>
  <w16cid:commentId w16cid:paraId="19E65C97" w16cid:durableId="2C10E4CB"/>
  <w16cid:commentId w16cid:paraId="5D3252C2" w16cid:durableId="2C1F6A9C"/>
  <w16cid:commentId w16cid:paraId="03DD9D81" w16cid:durableId="2C10E4CC"/>
  <w16cid:commentId w16cid:paraId="7EBD1D32" w16cid:durableId="2C1F6A9E"/>
  <w16cid:commentId w16cid:paraId="7B18CC45" w16cid:durableId="2C10E4CD"/>
  <w16cid:commentId w16cid:paraId="2F817C6B" w16cid:durableId="2C1F6AA0"/>
  <w16cid:commentId w16cid:paraId="785FFC8A" w16cid:durableId="2C10E4CE"/>
  <w16cid:commentId w16cid:paraId="36E7F210" w16cid:durableId="2C1F6AA2"/>
  <w16cid:commentId w16cid:paraId="183E4821" w16cid:durableId="2C10E4CF"/>
  <w16cid:commentId w16cid:paraId="79E75C64" w16cid:durableId="2C1F6AA4"/>
  <w16cid:commentId w16cid:paraId="297D9B1E" w16cid:durableId="2C10E4D0"/>
  <w16cid:commentId w16cid:paraId="752C72BC" w16cid:durableId="2C1F6AA6"/>
  <w16cid:commentId w16cid:paraId="30E4DF8F" w16cid:durableId="2C10E4D1"/>
  <w16cid:commentId w16cid:paraId="2B310796" w16cid:durableId="2C1F6AA8"/>
  <w16cid:commentId w16cid:paraId="42C48D3E" w16cid:durableId="2C10E4D2"/>
  <w16cid:commentId w16cid:paraId="1362ED4A" w16cid:durableId="2C1F6AAA"/>
  <w16cid:commentId w16cid:paraId="151C049A" w16cid:durableId="2C10E4D3"/>
  <w16cid:commentId w16cid:paraId="260A3AD7" w16cid:durableId="2C1F6AAC"/>
  <w16cid:commentId w16cid:paraId="132A412A" w16cid:durableId="2C1F6F26"/>
  <w16cid:commentId w16cid:paraId="1EA00882" w16cid:durableId="2C10E4D4"/>
  <w16cid:commentId w16cid:paraId="3C7E04C6" w16cid:durableId="2C1F6AAE"/>
  <w16cid:commentId w16cid:paraId="176933DE" w16cid:durableId="2C10E4D5"/>
  <w16cid:commentId w16cid:paraId="60431C30" w16cid:durableId="2C1F6AB0"/>
  <w16cid:commentId w16cid:paraId="2A7F5F1C" w16cid:durableId="2C10E4D6"/>
  <w16cid:commentId w16cid:paraId="7B95DC5E" w16cid:durableId="2C10E4D7"/>
  <w16cid:commentId w16cid:paraId="034AA7E4" w16cid:durableId="2C1F6FF6"/>
  <w16cid:commentId w16cid:paraId="38BB6A63" w16cid:durableId="2C10E4D8"/>
  <w16cid:commentId w16cid:paraId="5E824F5A" w16cid:durableId="2C10E4D9"/>
  <w16cid:commentId w16cid:paraId="32A0DC95" w16cid:durableId="2C1F6AB5"/>
  <w16cid:commentId w16cid:paraId="4BD1D995" w16cid:durableId="2C10E4DA"/>
  <w16cid:commentId w16cid:paraId="02BCE6C6" w16cid:durableId="2C1F6AB7"/>
  <w16cid:commentId w16cid:paraId="197F413C" w16cid:durableId="2C10E4DB"/>
  <w16cid:commentId w16cid:paraId="0FF856CC" w16cid:durableId="2C1F6AB9"/>
  <w16cid:commentId w16cid:paraId="76EB5223" w16cid:durableId="2C10E4DC"/>
  <w16cid:commentId w16cid:paraId="015E529D" w16cid:durableId="2C1F6ABB"/>
  <w16cid:commentId w16cid:paraId="1AB54A98" w16cid:durableId="2C10E4DD"/>
  <w16cid:commentId w16cid:paraId="1D0E695F" w16cid:durableId="2C1F6ABD"/>
  <w16cid:commentId w16cid:paraId="668FD237" w16cid:durableId="2C10E4DE"/>
  <w16cid:commentId w16cid:paraId="62C7BA85" w16cid:durableId="2C1F6ABF"/>
  <w16cid:commentId w16cid:paraId="45D674A1" w16cid:durableId="2C10E4DF"/>
  <w16cid:commentId w16cid:paraId="02C43CCD" w16cid:durableId="2C1F6AC1"/>
  <w16cid:commentId w16cid:paraId="72E8F81B" w16cid:durableId="2C10E4E0"/>
  <w16cid:commentId w16cid:paraId="5CAC7DA4" w16cid:durableId="2C1F6AC3"/>
  <w16cid:commentId w16cid:paraId="7C5A5B83" w16cid:durableId="2C10E4E1"/>
  <w16cid:commentId w16cid:paraId="0E00AA27" w16cid:durableId="2C1F6AC5"/>
  <w16cid:commentId w16cid:paraId="1D475E00" w16cid:durableId="2C10E4E2"/>
  <w16cid:commentId w16cid:paraId="71FC68C3" w16cid:durableId="2C10E4E3"/>
  <w16cid:commentId w16cid:paraId="13007A3C" w16cid:durableId="2C17F134"/>
  <w16cid:commentId w16cid:paraId="2BF811C4" w16cid:durableId="2C1F6AC9"/>
  <w16cid:commentId w16cid:paraId="7709B7FA" w16cid:durableId="2C10E4E4"/>
  <w16cid:commentId w16cid:paraId="3E8E1B75" w16cid:durableId="2C1F6ACB"/>
  <w16cid:commentId w16cid:paraId="0B2261FE" w16cid:durableId="2C10E4E5"/>
  <w16cid:commentId w16cid:paraId="049F6CDE" w16cid:durableId="2C1F6ACD"/>
  <w16cid:commentId w16cid:paraId="550E3B4B" w16cid:durableId="2C10E4E6"/>
  <w16cid:commentId w16cid:paraId="0439FDC2" w16cid:durableId="2C1F6ACF"/>
  <w16cid:commentId w16cid:paraId="44FF82AB" w16cid:durableId="2C10E4E7"/>
  <w16cid:commentId w16cid:paraId="13417F1B" w16cid:durableId="2C1F6AD1"/>
  <w16cid:commentId w16cid:paraId="2F54DFAB" w16cid:durableId="2C17F125"/>
  <w16cid:commentId w16cid:paraId="59F82F36" w16cid:durableId="2C1F6AD3"/>
  <w16cid:commentId w16cid:paraId="521AC536" w16cid:durableId="2C17F12E"/>
  <w16cid:commentId w16cid:paraId="77E79523" w16cid:durableId="2C1F6AD5"/>
  <w16cid:commentId w16cid:paraId="2CFAEA72" w16cid:durableId="2C10E4E8"/>
  <w16cid:commentId w16cid:paraId="40D4BC38" w16cid:durableId="2C1F6AD7"/>
  <w16cid:commentId w16cid:paraId="3797E265" w16cid:durableId="2C10E4E9"/>
  <w16cid:commentId w16cid:paraId="5233002B" w16cid:durableId="2C10E4EA"/>
  <w16cid:commentId w16cid:paraId="4406482A" w16cid:durableId="2C10E4EB"/>
  <w16cid:commentId w16cid:paraId="7D6A1844" w16cid:durableId="2C1F6ADB"/>
  <w16cid:commentId w16cid:paraId="7E14E5E8" w16cid:durableId="2C10E4EC"/>
  <w16cid:commentId w16cid:paraId="3EF8AAC3" w16cid:durableId="2C1F6ADD"/>
  <w16cid:commentId w16cid:paraId="68D00AB0" w16cid:durableId="2C17F144"/>
  <w16cid:commentId w16cid:paraId="7DB49973" w16cid:durableId="2C1F6ADF"/>
  <w16cid:commentId w16cid:paraId="26E091BC" w16cid:durableId="2C10E4ED"/>
  <w16cid:commentId w16cid:paraId="630C3684" w16cid:durableId="2C1F6AE1"/>
  <w16cid:commentId w16cid:paraId="540970BC" w16cid:durableId="2C17F152"/>
  <w16cid:commentId w16cid:paraId="4C33ACF5" w16cid:durableId="2C1F6AE3"/>
  <w16cid:commentId w16cid:paraId="1121F05E" w16cid:durableId="2C10E4EE"/>
  <w16cid:commentId w16cid:paraId="1A875905" w16cid:durableId="2C10E4EF"/>
  <w16cid:commentId w16cid:paraId="67178C42" w16cid:durableId="2C10E4F0"/>
  <w16cid:commentId w16cid:paraId="0715BBF7" w16cid:durableId="2C1F6AE7"/>
  <w16cid:commentId w16cid:paraId="08D7A9B3" w16cid:durableId="2C10E4F1"/>
  <w16cid:commentId w16cid:paraId="0E6BBA33" w16cid:durableId="2C1F6AE9"/>
  <w16cid:commentId w16cid:paraId="18A255D4" w16cid:durableId="2C10E4F2"/>
  <w16cid:commentId w16cid:paraId="3E6FE878" w16cid:durableId="2C1F6AEB"/>
  <w16cid:commentId w16cid:paraId="7E494B2C" w16cid:durableId="2C10E4F3"/>
  <w16cid:commentId w16cid:paraId="4D7BB5AF" w16cid:durableId="2C1F6AED"/>
  <w16cid:commentId w16cid:paraId="3E5947D7" w16cid:durableId="2C10E4F4"/>
  <w16cid:commentId w16cid:paraId="3D2D22CD" w16cid:durableId="2C10E4F5"/>
  <w16cid:commentId w16cid:paraId="00ED2E34" w16cid:durableId="2C10E4F6"/>
  <w16cid:commentId w16cid:paraId="2D154705" w16cid:durableId="2C1F6AF1"/>
  <w16cid:commentId w16cid:paraId="21251A6E" w16cid:durableId="2C10E4F7"/>
  <w16cid:commentId w16cid:paraId="74BF77A3" w16cid:durableId="2C1F6AF3"/>
  <w16cid:commentId w16cid:paraId="1C993BD9" w16cid:durableId="2C10E4F8"/>
  <w16cid:commentId w16cid:paraId="2F0E913B" w16cid:durableId="2C1F6AF5"/>
  <w16cid:commentId w16cid:paraId="17837ED9" w16cid:durableId="2C10E4F9"/>
  <w16cid:commentId w16cid:paraId="34FD68A3" w16cid:durableId="2C1F6AF7"/>
  <w16cid:commentId w16cid:paraId="79387EB9" w16cid:durableId="2C10E4FA"/>
  <w16cid:commentId w16cid:paraId="7F5C413E" w16cid:durableId="2C1F6AF9"/>
  <w16cid:commentId w16cid:paraId="0010437C" w16cid:durableId="2C10E4FB"/>
  <w16cid:commentId w16cid:paraId="30BF4AB0" w16cid:durableId="2C10E4FC"/>
  <w16cid:commentId w16cid:paraId="70C409CB" w16cid:durableId="2C1F6AFC"/>
  <w16cid:commentId w16cid:paraId="66D0202C" w16cid:durableId="2C10E4FD"/>
  <w16cid:commentId w16cid:paraId="2840420F" w16cid:durableId="2C1F6AFE"/>
  <w16cid:commentId w16cid:paraId="39B07995" w16cid:durableId="2C10E4FE"/>
  <w16cid:commentId w16cid:paraId="2AB01148" w16cid:durableId="2C1F6B00"/>
  <w16cid:commentId w16cid:paraId="4677917A" w16cid:durableId="2C10E4FF"/>
  <w16cid:commentId w16cid:paraId="6293227F" w16cid:durableId="2C1F6B0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6F5C53" w14:textId="77777777" w:rsidR="00717D16" w:rsidRDefault="00717D16" w:rsidP="009E3EC4">
      <w:pPr>
        <w:spacing w:after="0" w:line="240" w:lineRule="auto"/>
      </w:pPr>
      <w:r>
        <w:separator/>
      </w:r>
    </w:p>
  </w:endnote>
  <w:endnote w:type="continuationSeparator" w:id="0">
    <w:p w14:paraId="49508102" w14:textId="77777777" w:rsidR="00717D16" w:rsidRDefault="00717D16" w:rsidP="009E3E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7647C" w14:textId="77777777" w:rsidR="0041597D" w:rsidRDefault="0041597D">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83C5E" w14:textId="77777777" w:rsidR="0041597D" w:rsidRDefault="0041597D">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F72E5" w14:textId="77777777" w:rsidR="0041597D" w:rsidRDefault="0041597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93CD0F" w14:textId="77777777" w:rsidR="00717D16" w:rsidRDefault="00717D16" w:rsidP="009E3EC4">
      <w:pPr>
        <w:spacing w:after="0" w:line="240" w:lineRule="auto"/>
      </w:pPr>
      <w:r>
        <w:separator/>
      </w:r>
    </w:p>
  </w:footnote>
  <w:footnote w:type="continuationSeparator" w:id="0">
    <w:p w14:paraId="111616F5" w14:textId="77777777" w:rsidR="00717D16" w:rsidRDefault="00717D16" w:rsidP="009E3E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DE4F8" w14:textId="77777777" w:rsidR="0041597D" w:rsidRDefault="0041597D">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8"/>
        <w:szCs w:val="28"/>
      </w:rPr>
      <w:id w:val="-300848109"/>
      <w:docPartObj>
        <w:docPartGallery w:val="Page Numbers (Top of Page)"/>
        <w:docPartUnique/>
      </w:docPartObj>
    </w:sdtPr>
    <w:sdtEndPr/>
    <w:sdtContent>
      <w:bookmarkStart w:id="0" w:name="_GoBack" w:displacedByCustomXml="prev"/>
      <w:bookmarkEnd w:id="0" w:displacedByCustomXml="prev"/>
      <w:p w14:paraId="2D27DE70" w14:textId="1E7A375F" w:rsidR="000879B2" w:rsidRPr="005D0A12" w:rsidRDefault="000879B2">
        <w:pPr>
          <w:pStyle w:val="a8"/>
          <w:jc w:val="center"/>
          <w:rPr>
            <w:rFonts w:ascii="Times New Roman" w:hAnsi="Times New Roman" w:cs="Times New Roman"/>
            <w:sz w:val="28"/>
            <w:szCs w:val="28"/>
          </w:rPr>
        </w:pPr>
        <w:r w:rsidRPr="005D0A12">
          <w:rPr>
            <w:rFonts w:ascii="Times New Roman" w:hAnsi="Times New Roman" w:cs="Times New Roman"/>
            <w:sz w:val="28"/>
            <w:szCs w:val="28"/>
          </w:rPr>
          <w:fldChar w:fldCharType="begin"/>
        </w:r>
        <w:r w:rsidRPr="005D0A12">
          <w:rPr>
            <w:rFonts w:ascii="Times New Roman" w:hAnsi="Times New Roman" w:cs="Times New Roman"/>
            <w:sz w:val="28"/>
            <w:szCs w:val="28"/>
          </w:rPr>
          <w:instrText>PAGE   \* MERGEFORMAT</w:instrText>
        </w:r>
        <w:r w:rsidRPr="005D0A12">
          <w:rPr>
            <w:rFonts w:ascii="Times New Roman" w:hAnsi="Times New Roman" w:cs="Times New Roman"/>
            <w:sz w:val="28"/>
            <w:szCs w:val="28"/>
          </w:rPr>
          <w:fldChar w:fldCharType="separate"/>
        </w:r>
        <w:r w:rsidR="00A91604">
          <w:rPr>
            <w:rFonts w:ascii="Times New Roman" w:hAnsi="Times New Roman" w:cs="Times New Roman"/>
            <w:noProof/>
            <w:sz w:val="28"/>
            <w:szCs w:val="28"/>
          </w:rPr>
          <w:t>454</w:t>
        </w:r>
        <w:r w:rsidRPr="005D0A12">
          <w:rPr>
            <w:rFonts w:ascii="Times New Roman" w:hAnsi="Times New Roman" w:cs="Times New Roman"/>
            <w:sz w:val="28"/>
            <w:szCs w:val="28"/>
          </w:rPr>
          <w:fldChar w:fldCharType="end"/>
        </w:r>
      </w:p>
    </w:sdtContent>
  </w:sdt>
  <w:p w14:paraId="6D8D2CA7" w14:textId="77777777" w:rsidR="000879B2" w:rsidRDefault="000879B2">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63CB0" w14:textId="77777777" w:rsidR="0041597D" w:rsidRDefault="0041597D">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19B2"/>
    <w:multiLevelType w:val="multilevel"/>
    <w:tmpl w:val="77D6D05E"/>
    <w:lvl w:ilvl="0">
      <w:start w:val="3"/>
      <w:numFmt w:val="decimal"/>
      <w:lvlText w:val="%1."/>
      <w:lvlJc w:val="left"/>
      <w:pPr>
        <w:ind w:left="432" w:hanging="432"/>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15:restartNumberingAfterBreak="0">
    <w:nsid w:val="020B7BED"/>
    <w:multiLevelType w:val="hybridMultilevel"/>
    <w:tmpl w:val="0F44E76C"/>
    <w:lvl w:ilvl="0" w:tplc="E0C44E74">
      <w:start w:val="1"/>
      <w:numFmt w:val="bullet"/>
      <w:lvlText w:val=""/>
      <w:lvlJc w:val="left"/>
      <w:pPr>
        <w:ind w:left="720" w:hanging="360"/>
      </w:pPr>
      <w:rPr>
        <w:rFonts w:ascii="Times New Roman" w:hAnsi="Times New Roman"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385190"/>
    <w:multiLevelType w:val="multilevel"/>
    <w:tmpl w:val="EABA9ED0"/>
    <w:lvl w:ilvl="0">
      <w:start w:val="1"/>
      <w:numFmt w:val="decimal"/>
      <w:lvlText w:val="%1."/>
      <w:lvlJc w:val="left"/>
      <w:pPr>
        <w:ind w:left="113" w:hanging="113"/>
      </w:pPr>
      <w:rPr>
        <w:rFonts w:hint="default"/>
      </w:rPr>
    </w:lvl>
    <w:lvl w:ilvl="1">
      <w:start w:val="1"/>
      <w:numFmt w:val="decimal"/>
      <w:lvlText w:val="%1.%2."/>
      <w:lvlJc w:val="left"/>
      <w:pPr>
        <w:ind w:left="792" w:hanging="432"/>
      </w:pPr>
      <w:rPr>
        <w:rFonts w:cs="Times New Roman" w:hint="default"/>
      </w:rPr>
    </w:lvl>
    <w:lvl w:ilvl="2">
      <w:start w:val="1"/>
      <w:numFmt w:val="decimal"/>
      <w:lvlText w:val="%3.2."/>
      <w:lvlJc w:val="left"/>
      <w:pPr>
        <w:ind w:left="206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0A772551"/>
    <w:multiLevelType w:val="multilevel"/>
    <w:tmpl w:val="7BD2BCD4"/>
    <w:lvl w:ilvl="0">
      <w:start w:val="3"/>
      <w:numFmt w:val="decimal"/>
      <w:lvlText w:val="%1"/>
      <w:lvlJc w:val="left"/>
      <w:pPr>
        <w:ind w:left="375" w:hanging="375"/>
      </w:pPr>
      <w:rPr>
        <w:rFonts w:hint="default"/>
      </w:rPr>
    </w:lvl>
    <w:lvl w:ilvl="1">
      <w:start w:val="3"/>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0C413B93"/>
    <w:multiLevelType w:val="hybridMultilevel"/>
    <w:tmpl w:val="4CDE3426"/>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CB10468"/>
    <w:multiLevelType w:val="hybridMultilevel"/>
    <w:tmpl w:val="C950768C"/>
    <w:lvl w:ilvl="0" w:tplc="65DE598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169A4125"/>
    <w:multiLevelType w:val="hybridMultilevel"/>
    <w:tmpl w:val="E938C0FA"/>
    <w:lvl w:ilvl="0" w:tplc="584249C8">
      <w:start w:val="1"/>
      <w:numFmt w:val="decimal"/>
      <w:lvlText w:val="%1)"/>
      <w:lvlJc w:val="left"/>
      <w:pPr>
        <w:ind w:left="1003" w:hanging="360"/>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7" w15:restartNumberingAfterBreak="0">
    <w:nsid w:val="1B8B6282"/>
    <w:multiLevelType w:val="hybridMultilevel"/>
    <w:tmpl w:val="4CD4F9CE"/>
    <w:lvl w:ilvl="0" w:tplc="C2F4AD34">
      <w:start w:val="1"/>
      <w:numFmt w:val="decimal"/>
      <w:lvlText w:val="%1)"/>
      <w:lvlJc w:val="left"/>
      <w:pPr>
        <w:ind w:left="1057" w:hanging="360"/>
      </w:pPr>
      <w:rPr>
        <w:rFonts w:hint="default"/>
      </w:rPr>
    </w:lvl>
    <w:lvl w:ilvl="1" w:tplc="04190019" w:tentative="1">
      <w:start w:val="1"/>
      <w:numFmt w:val="lowerLetter"/>
      <w:lvlText w:val="%2."/>
      <w:lvlJc w:val="left"/>
      <w:pPr>
        <w:ind w:left="1777" w:hanging="360"/>
      </w:pPr>
    </w:lvl>
    <w:lvl w:ilvl="2" w:tplc="0419001B" w:tentative="1">
      <w:start w:val="1"/>
      <w:numFmt w:val="lowerRoman"/>
      <w:lvlText w:val="%3."/>
      <w:lvlJc w:val="right"/>
      <w:pPr>
        <w:ind w:left="2497" w:hanging="180"/>
      </w:pPr>
    </w:lvl>
    <w:lvl w:ilvl="3" w:tplc="0419000F" w:tentative="1">
      <w:start w:val="1"/>
      <w:numFmt w:val="decimal"/>
      <w:lvlText w:val="%4."/>
      <w:lvlJc w:val="left"/>
      <w:pPr>
        <w:ind w:left="3217" w:hanging="360"/>
      </w:pPr>
    </w:lvl>
    <w:lvl w:ilvl="4" w:tplc="04190019" w:tentative="1">
      <w:start w:val="1"/>
      <w:numFmt w:val="lowerLetter"/>
      <w:lvlText w:val="%5."/>
      <w:lvlJc w:val="left"/>
      <w:pPr>
        <w:ind w:left="3937" w:hanging="360"/>
      </w:pPr>
    </w:lvl>
    <w:lvl w:ilvl="5" w:tplc="0419001B" w:tentative="1">
      <w:start w:val="1"/>
      <w:numFmt w:val="lowerRoman"/>
      <w:lvlText w:val="%6."/>
      <w:lvlJc w:val="right"/>
      <w:pPr>
        <w:ind w:left="4657" w:hanging="180"/>
      </w:pPr>
    </w:lvl>
    <w:lvl w:ilvl="6" w:tplc="0419000F" w:tentative="1">
      <w:start w:val="1"/>
      <w:numFmt w:val="decimal"/>
      <w:lvlText w:val="%7."/>
      <w:lvlJc w:val="left"/>
      <w:pPr>
        <w:ind w:left="5377" w:hanging="360"/>
      </w:pPr>
    </w:lvl>
    <w:lvl w:ilvl="7" w:tplc="04190019" w:tentative="1">
      <w:start w:val="1"/>
      <w:numFmt w:val="lowerLetter"/>
      <w:lvlText w:val="%8."/>
      <w:lvlJc w:val="left"/>
      <w:pPr>
        <w:ind w:left="6097" w:hanging="360"/>
      </w:pPr>
    </w:lvl>
    <w:lvl w:ilvl="8" w:tplc="0419001B" w:tentative="1">
      <w:start w:val="1"/>
      <w:numFmt w:val="lowerRoman"/>
      <w:lvlText w:val="%9."/>
      <w:lvlJc w:val="right"/>
      <w:pPr>
        <w:ind w:left="6817" w:hanging="180"/>
      </w:pPr>
    </w:lvl>
  </w:abstractNum>
  <w:abstractNum w:abstractNumId="8" w15:restartNumberingAfterBreak="0">
    <w:nsid w:val="207C6744"/>
    <w:multiLevelType w:val="hybridMultilevel"/>
    <w:tmpl w:val="D5B89E30"/>
    <w:lvl w:ilvl="0" w:tplc="E0C44E74">
      <w:start w:val="1"/>
      <w:numFmt w:val="bullet"/>
      <w:lvlText w:val=""/>
      <w:lvlJc w:val="left"/>
      <w:pPr>
        <w:ind w:left="720" w:hanging="360"/>
      </w:pPr>
      <w:rPr>
        <w:rFonts w:ascii="Times New Roman" w:hAnsi="Times New Roman"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6B06196"/>
    <w:multiLevelType w:val="hybridMultilevel"/>
    <w:tmpl w:val="F312C0B4"/>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1352FA"/>
    <w:multiLevelType w:val="hybridMultilevel"/>
    <w:tmpl w:val="0CFC9306"/>
    <w:lvl w:ilvl="0" w:tplc="E0C44E74">
      <w:start w:val="1"/>
      <w:numFmt w:val="bullet"/>
      <w:lvlText w:val=""/>
      <w:lvlJc w:val="left"/>
      <w:pPr>
        <w:ind w:left="795" w:hanging="360"/>
      </w:pPr>
      <w:rPr>
        <w:rFonts w:ascii="Times New Roman" w:hAnsi="Times New Roman" w:hint="default"/>
        <w:b w:val="0"/>
        <w:i w:val="0"/>
        <w:sz w:val="28"/>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1" w15:restartNumberingAfterBreak="0">
    <w:nsid w:val="2C433CBB"/>
    <w:multiLevelType w:val="hybridMultilevel"/>
    <w:tmpl w:val="3306DC4C"/>
    <w:lvl w:ilvl="0" w:tplc="04190011">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30D46F52"/>
    <w:multiLevelType w:val="hybridMultilevel"/>
    <w:tmpl w:val="DC0E9070"/>
    <w:lvl w:ilvl="0" w:tplc="CF6AD024">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B6F2723"/>
    <w:multiLevelType w:val="hybridMultilevel"/>
    <w:tmpl w:val="48F65F28"/>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0B863E2"/>
    <w:multiLevelType w:val="multilevel"/>
    <w:tmpl w:val="4134F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0CC4A0F"/>
    <w:multiLevelType w:val="hybridMultilevel"/>
    <w:tmpl w:val="CACEEA6E"/>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4D76500"/>
    <w:multiLevelType w:val="hybridMultilevel"/>
    <w:tmpl w:val="2652785A"/>
    <w:lvl w:ilvl="0" w:tplc="030664B6">
      <w:start w:val="1"/>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7" w15:restartNumberingAfterBreak="0">
    <w:nsid w:val="67230478"/>
    <w:multiLevelType w:val="hybridMultilevel"/>
    <w:tmpl w:val="BF6AD2B4"/>
    <w:lvl w:ilvl="0" w:tplc="CD96727E">
      <w:start w:val="1"/>
      <w:numFmt w:val="decimal"/>
      <w:lvlText w:val="%1."/>
      <w:lvlJc w:val="left"/>
      <w:pPr>
        <w:ind w:left="1069" w:hanging="360"/>
      </w:pPr>
      <w:rPr>
        <w:rFonts w:ascii="Times New Roman" w:hAnsi="Times New Roman" w:cs="Times New Roman"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6EAE5B8A"/>
    <w:multiLevelType w:val="hybridMultilevel"/>
    <w:tmpl w:val="3306DC4C"/>
    <w:lvl w:ilvl="0" w:tplc="04190011">
      <w:start w:val="1"/>
      <w:numFmt w:val="decimal"/>
      <w:lvlText w:val="%1)"/>
      <w:lvlJc w:val="left"/>
      <w:pPr>
        <w:ind w:left="643"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78F21EFF"/>
    <w:multiLevelType w:val="hybridMultilevel"/>
    <w:tmpl w:val="3DA42F36"/>
    <w:lvl w:ilvl="0" w:tplc="7E3AD84E">
      <w:start w:val="1"/>
      <w:numFmt w:val="decimal"/>
      <w:lvlText w:val="%1."/>
      <w:lvlJc w:val="left"/>
      <w:pPr>
        <w:ind w:left="720" w:hanging="360"/>
      </w:pPr>
      <w:rPr>
        <w:rFonts w:ascii="Times New Roman" w:hAnsi="Times New Roman" w:cs="Times New Roman"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F36040A"/>
    <w:multiLevelType w:val="hybridMultilevel"/>
    <w:tmpl w:val="B1382EE8"/>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15"/>
  </w:num>
  <w:num w:numId="3">
    <w:abstractNumId w:val="12"/>
  </w:num>
  <w:num w:numId="4">
    <w:abstractNumId w:val="4"/>
  </w:num>
  <w:num w:numId="5">
    <w:abstractNumId w:val="13"/>
  </w:num>
  <w:num w:numId="6">
    <w:abstractNumId w:val="9"/>
  </w:num>
  <w:num w:numId="7">
    <w:abstractNumId w:val="1"/>
  </w:num>
  <w:num w:numId="8">
    <w:abstractNumId w:val="10"/>
  </w:num>
  <w:num w:numId="9">
    <w:abstractNumId w:val="8"/>
  </w:num>
  <w:num w:numId="10">
    <w:abstractNumId w:val="7"/>
  </w:num>
  <w:num w:numId="11">
    <w:abstractNumId w:val="2"/>
  </w:num>
  <w:num w:numId="12">
    <w:abstractNumId w:val="0"/>
  </w:num>
  <w:num w:numId="13">
    <w:abstractNumId w:val="5"/>
  </w:num>
  <w:num w:numId="14">
    <w:abstractNumId w:val="11"/>
  </w:num>
  <w:num w:numId="15">
    <w:abstractNumId w:val="18"/>
  </w:num>
  <w:num w:numId="16">
    <w:abstractNumId w:val="16"/>
  </w:num>
  <w:num w:numId="17">
    <w:abstractNumId w:val="17"/>
  </w:num>
  <w:num w:numId="18">
    <w:abstractNumId w:val="19"/>
  </w:num>
  <w:num w:numId="19">
    <w:abstractNumId w:val="3"/>
  </w:num>
  <w:num w:numId="20">
    <w:abstractNumId w:val="14"/>
  </w:num>
  <w:num w:numId="21">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grammar="clean"/>
  <w:defaultTabStop w:val="17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364"/>
    <w:rsid w:val="000007E9"/>
    <w:rsid w:val="00000C4F"/>
    <w:rsid w:val="0000310D"/>
    <w:rsid w:val="000107BC"/>
    <w:rsid w:val="000160F7"/>
    <w:rsid w:val="000204F1"/>
    <w:rsid w:val="00022AB3"/>
    <w:rsid w:val="000332FC"/>
    <w:rsid w:val="000352DF"/>
    <w:rsid w:val="00040296"/>
    <w:rsid w:val="00063356"/>
    <w:rsid w:val="000879B2"/>
    <w:rsid w:val="000B0C11"/>
    <w:rsid w:val="000C06E0"/>
    <w:rsid w:val="000C39AA"/>
    <w:rsid w:val="000C5E6E"/>
    <w:rsid w:val="000D1E1A"/>
    <w:rsid w:val="000D389D"/>
    <w:rsid w:val="000E49A5"/>
    <w:rsid w:val="000F1D8C"/>
    <w:rsid w:val="000F52C3"/>
    <w:rsid w:val="001118B8"/>
    <w:rsid w:val="001131C0"/>
    <w:rsid w:val="0013704E"/>
    <w:rsid w:val="0013738E"/>
    <w:rsid w:val="00141773"/>
    <w:rsid w:val="001423D6"/>
    <w:rsid w:val="0014337B"/>
    <w:rsid w:val="001572C8"/>
    <w:rsid w:val="00165918"/>
    <w:rsid w:val="001867D4"/>
    <w:rsid w:val="0018773B"/>
    <w:rsid w:val="001A30C9"/>
    <w:rsid w:val="001B1753"/>
    <w:rsid w:val="001B1D78"/>
    <w:rsid w:val="001B5022"/>
    <w:rsid w:val="001C38D3"/>
    <w:rsid w:val="001D1E17"/>
    <w:rsid w:val="001E30A5"/>
    <w:rsid w:val="001E506E"/>
    <w:rsid w:val="001F10C0"/>
    <w:rsid w:val="001F561C"/>
    <w:rsid w:val="0021382F"/>
    <w:rsid w:val="00214274"/>
    <w:rsid w:val="00231BDD"/>
    <w:rsid w:val="0024124C"/>
    <w:rsid w:val="00241820"/>
    <w:rsid w:val="002434F6"/>
    <w:rsid w:val="0024766D"/>
    <w:rsid w:val="00252431"/>
    <w:rsid w:val="0025464D"/>
    <w:rsid w:val="00257854"/>
    <w:rsid w:val="00263C0D"/>
    <w:rsid w:val="00271C0C"/>
    <w:rsid w:val="002761AA"/>
    <w:rsid w:val="002764D0"/>
    <w:rsid w:val="00281C87"/>
    <w:rsid w:val="00297D8C"/>
    <w:rsid w:val="002A0F20"/>
    <w:rsid w:val="002A39E1"/>
    <w:rsid w:val="002C6B8C"/>
    <w:rsid w:val="002D2117"/>
    <w:rsid w:val="002D2471"/>
    <w:rsid w:val="002D272B"/>
    <w:rsid w:val="002D7725"/>
    <w:rsid w:val="003033C3"/>
    <w:rsid w:val="00303E0A"/>
    <w:rsid w:val="00304803"/>
    <w:rsid w:val="00314B0F"/>
    <w:rsid w:val="00316C12"/>
    <w:rsid w:val="00340442"/>
    <w:rsid w:val="00341F36"/>
    <w:rsid w:val="003504FF"/>
    <w:rsid w:val="00361BF1"/>
    <w:rsid w:val="00385C9E"/>
    <w:rsid w:val="0038614B"/>
    <w:rsid w:val="00397F33"/>
    <w:rsid w:val="003A192C"/>
    <w:rsid w:val="003A49B3"/>
    <w:rsid w:val="003C2D36"/>
    <w:rsid w:val="003C6FE3"/>
    <w:rsid w:val="003D3044"/>
    <w:rsid w:val="003D5A43"/>
    <w:rsid w:val="003D6FB1"/>
    <w:rsid w:val="003D7D7E"/>
    <w:rsid w:val="003E4AFA"/>
    <w:rsid w:val="003E52C8"/>
    <w:rsid w:val="003F2C63"/>
    <w:rsid w:val="004013B7"/>
    <w:rsid w:val="00410187"/>
    <w:rsid w:val="00413550"/>
    <w:rsid w:val="0041597D"/>
    <w:rsid w:val="00423FBA"/>
    <w:rsid w:val="00441A0C"/>
    <w:rsid w:val="00447F35"/>
    <w:rsid w:val="00450BD4"/>
    <w:rsid w:val="00452F57"/>
    <w:rsid w:val="004537AB"/>
    <w:rsid w:val="004673FA"/>
    <w:rsid w:val="00471941"/>
    <w:rsid w:val="004755A0"/>
    <w:rsid w:val="00475BED"/>
    <w:rsid w:val="00481B02"/>
    <w:rsid w:val="00490397"/>
    <w:rsid w:val="00497F7E"/>
    <w:rsid w:val="004A1197"/>
    <w:rsid w:val="004A6C5F"/>
    <w:rsid w:val="004C5D5C"/>
    <w:rsid w:val="004F4121"/>
    <w:rsid w:val="00504736"/>
    <w:rsid w:val="00520925"/>
    <w:rsid w:val="00520D67"/>
    <w:rsid w:val="00524059"/>
    <w:rsid w:val="005321CF"/>
    <w:rsid w:val="0054522E"/>
    <w:rsid w:val="00547284"/>
    <w:rsid w:val="005528AD"/>
    <w:rsid w:val="00557C0B"/>
    <w:rsid w:val="00560C46"/>
    <w:rsid w:val="0056284F"/>
    <w:rsid w:val="00564803"/>
    <w:rsid w:val="00580250"/>
    <w:rsid w:val="0058133A"/>
    <w:rsid w:val="005821DF"/>
    <w:rsid w:val="00582AD1"/>
    <w:rsid w:val="00585219"/>
    <w:rsid w:val="00585B3C"/>
    <w:rsid w:val="00586819"/>
    <w:rsid w:val="005924FB"/>
    <w:rsid w:val="005A09FE"/>
    <w:rsid w:val="005B5600"/>
    <w:rsid w:val="005B70BD"/>
    <w:rsid w:val="005C0EB7"/>
    <w:rsid w:val="005C7256"/>
    <w:rsid w:val="005D0A12"/>
    <w:rsid w:val="005F2A7A"/>
    <w:rsid w:val="005F5764"/>
    <w:rsid w:val="005F6D68"/>
    <w:rsid w:val="0060194B"/>
    <w:rsid w:val="006020BA"/>
    <w:rsid w:val="006057F5"/>
    <w:rsid w:val="0060700A"/>
    <w:rsid w:val="006134BB"/>
    <w:rsid w:val="00616B35"/>
    <w:rsid w:val="0061702B"/>
    <w:rsid w:val="00617B06"/>
    <w:rsid w:val="006342A2"/>
    <w:rsid w:val="0065072B"/>
    <w:rsid w:val="0067243C"/>
    <w:rsid w:val="00675255"/>
    <w:rsid w:val="0068562F"/>
    <w:rsid w:val="006A0EB3"/>
    <w:rsid w:val="006A4DAF"/>
    <w:rsid w:val="006B0364"/>
    <w:rsid w:val="006C2E70"/>
    <w:rsid w:val="006C4105"/>
    <w:rsid w:val="006D04A3"/>
    <w:rsid w:val="006D21A3"/>
    <w:rsid w:val="006D5D41"/>
    <w:rsid w:val="006D71EC"/>
    <w:rsid w:val="006E57FE"/>
    <w:rsid w:val="006F064A"/>
    <w:rsid w:val="006F5610"/>
    <w:rsid w:val="006F6827"/>
    <w:rsid w:val="00715514"/>
    <w:rsid w:val="00715E1B"/>
    <w:rsid w:val="00717D16"/>
    <w:rsid w:val="0073174A"/>
    <w:rsid w:val="007328A1"/>
    <w:rsid w:val="007406D2"/>
    <w:rsid w:val="007473DA"/>
    <w:rsid w:val="00764E9D"/>
    <w:rsid w:val="00765373"/>
    <w:rsid w:val="007673E1"/>
    <w:rsid w:val="00787A6D"/>
    <w:rsid w:val="0079032D"/>
    <w:rsid w:val="007907C6"/>
    <w:rsid w:val="0079496C"/>
    <w:rsid w:val="00797F33"/>
    <w:rsid w:val="007A471A"/>
    <w:rsid w:val="007B2C74"/>
    <w:rsid w:val="007B498F"/>
    <w:rsid w:val="007B7194"/>
    <w:rsid w:val="007C5D10"/>
    <w:rsid w:val="007D0BF9"/>
    <w:rsid w:val="007E5E50"/>
    <w:rsid w:val="007E67FD"/>
    <w:rsid w:val="007F6A1C"/>
    <w:rsid w:val="007F6CA7"/>
    <w:rsid w:val="007F7562"/>
    <w:rsid w:val="00800841"/>
    <w:rsid w:val="00804FFF"/>
    <w:rsid w:val="00807B15"/>
    <w:rsid w:val="00814530"/>
    <w:rsid w:val="0081661E"/>
    <w:rsid w:val="00834C18"/>
    <w:rsid w:val="00835403"/>
    <w:rsid w:val="00840A2D"/>
    <w:rsid w:val="00842482"/>
    <w:rsid w:val="00842D96"/>
    <w:rsid w:val="00846C4F"/>
    <w:rsid w:val="00846EB5"/>
    <w:rsid w:val="00865087"/>
    <w:rsid w:val="00866EA4"/>
    <w:rsid w:val="00872111"/>
    <w:rsid w:val="00874E72"/>
    <w:rsid w:val="008826AF"/>
    <w:rsid w:val="00887CB4"/>
    <w:rsid w:val="00890CA3"/>
    <w:rsid w:val="008C0206"/>
    <w:rsid w:val="008D04BE"/>
    <w:rsid w:val="008D4D9E"/>
    <w:rsid w:val="008F5513"/>
    <w:rsid w:val="008F66A8"/>
    <w:rsid w:val="009010A9"/>
    <w:rsid w:val="0090485F"/>
    <w:rsid w:val="0090617B"/>
    <w:rsid w:val="00911BB4"/>
    <w:rsid w:val="00923B79"/>
    <w:rsid w:val="00926222"/>
    <w:rsid w:val="009348D5"/>
    <w:rsid w:val="0094223B"/>
    <w:rsid w:val="009463D0"/>
    <w:rsid w:val="00946EFF"/>
    <w:rsid w:val="0094746D"/>
    <w:rsid w:val="00966C12"/>
    <w:rsid w:val="00972692"/>
    <w:rsid w:val="00981198"/>
    <w:rsid w:val="00982467"/>
    <w:rsid w:val="00985C22"/>
    <w:rsid w:val="009907A9"/>
    <w:rsid w:val="009948DC"/>
    <w:rsid w:val="009B18DB"/>
    <w:rsid w:val="009B75F9"/>
    <w:rsid w:val="009B7626"/>
    <w:rsid w:val="009D7763"/>
    <w:rsid w:val="009E3EC4"/>
    <w:rsid w:val="009E5C67"/>
    <w:rsid w:val="00A059EB"/>
    <w:rsid w:val="00A062B9"/>
    <w:rsid w:val="00A06A26"/>
    <w:rsid w:val="00A143EA"/>
    <w:rsid w:val="00A14560"/>
    <w:rsid w:val="00A167EA"/>
    <w:rsid w:val="00A244CD"/>
    <w:rsid w:val="00A44EDA"/>
    <w:rsid w:val="00A47F16"/>
    <w:rsid w:val="00A5007B"/>
    <w:rsid w:val="00A622F1"/>
    <w:rsid w:val="00A7268A"/>
    <w:rsid w:val="00A75AED"/>
    <w:rsid w:val="00A7642A"/>
    <w:rsid w:val="00A86E8D"/>
    <w:rsid w:val="00A87046"/>
    <w:rsid w:val="00A907CB"/>
    <w:rsid w:val="00A91604"/>
    <w:rsid w:val="00A942F9"/>
    <w:rsid w:val="00AA634E"/>
    <w:rsid w:val="00AB0172"/>
    <w:rsid w:val="00AB40F5"/>
    <w:rsid w:val="00AB698F"/>
    <w:rsid w:val="00AB7DD7"/>
    <w:rsid w:val="00AC3CF7"/>
    <w:rsid w:val="00AD4164"/>
    <w:rsid w:val="00AD61BE"/>
    <w:rsid w:val="00AE64B2"/>
    <w:rsid w:val="00B01AA6"/>
    <w:rsid w:val="00B01B0F"/>
    <w:rsid w:val="00B15FC0"/>
    <w:rsid w:val="00B208D3"/>
    <w:rsid w:val="00B239C0"/>
    <w:rsid w:val="00B30096"/>
    <w:rsid w:val="00B37CE7"/>
    <w:rsid w:val="00B41128"/>
    <w:rsid w:val="00B476D4"/>
    <w:rsid w:val="00B60680"/>
    <w:rsid w:val="00B62584"/>
    <w:rsid w:val="00B62C4F"/>
    <w:rsid w:val="00B6445E"/>
    <w:rsid w:val="00B654CD"/>
    <w:rsid w:val="00B724F6"/>
    <w:rsid w:val="00B74BE6"/>
    <w:rsid w:val="00B93B9D"/>
    <w:rsid w:val="00B97F9B"/>
    <w:rsid w:val="00BA0632"/>
    <w:rsid w:val="00BA138D"/>
    <w:rsid w:val="00BA567C"/>
    <w:rsid w:val="00BC1DAF"/>
    <w:rsid w:val="00BD2AFF"/>
    <w:rsid w:val="00BE04EB"/>
    <w:rsid w:val="00BE64F0"/>
    <w:rsid w:val="00BF559D"/>
    <w:rsid w:val="00C07269"/>
    <w:rsid w:val="00C105FA"/>
    <w:rsid w:val="00C119D8"/>
    <w:rsid w:val="00C11DB7"/>
    <w:rsid w:val="00C13662"/>
    <w:rsid w:val="00C177A9"/>
    <w:rsid w:val="00C35FB1"/>
    <w:rsid w:val="00C36912"/>
    <w:rsid w:val="00C3697E"/>
    <w:rsid w:val="00C37F73"/>
    <w:rsid w:val="00C44D2E"/>
    <w:rsid w:val="00C45D23"/>
    <w:rsid w:val="00C51411"/>
    <w:rsid w:val="00C56F4E"/>
    <w:rsid w:val="00C62CBB"/>
    <w:rsid w:val="00C84344"/>
    <w:rsid w:val="00C87224"/>
    <w:rsid w:val="00C93194"/>
    <w:rsid w:val="00C9767B"/>
    <w:rsid w:val="00CA2314"/>
    <w:rsid w:val="00CA235D"/>
    <w:rsid w:val="00CA673C"/>
    <w:rsid w:val="00CA6C64"/>
    <w:rsid w:val="00CA79D9"/>
    <w:rsid w:val="00CB150F"/>
    <w:rsid w:val="00CB3680"/>
    <w:rsid w:val="00CB49A2"/>
    <w:rsid w:val="00CB770C"/>
    <w:rsid w:val="00CC4366"/>
    <w:rsid w:val="00CC4FB0"/>
    <w:rsid w:val="00CD082B"/>
    <w:rsid w:val="00CE2450"/>
    <w:rsid w:val="00CF1BC1"/>
    <w:rsid w:val="00CF73A0"/>
    <w:rsid w:val="00D077B6"/>
    <w:rsid w:val="00D15F19"/>
    <w:rsid w:val="00D23425"/>
    <w:rsid w:val="00D3147B"/>
    <w:rsid w:val="00D44A12"/>
    <w:rsid w:val="00D547C3"/>
    <w:rsid w:val="00D55B5D"/>
    <w:rsid w:val="00D63D47"/>
    <w:rsid w:val="00D81350"/>
    <w:rsid w:val="00D83F64"/>
    <w:rsid w:val="00D95C3B"/>
    <w:rsid w:val="00DC38FB"/>
    <w:rsid w:val="00DC4339"/>
    <w:rsid w:val="00DD4DFE"/>
    <w:rsid w:val="00DF4334"/>
    <w:rsid w:val="00DF63AB"/>
    <w:rsid w:val="00E00280"/>
    <w:rsid w:val="00E029C7"/>
    <w:rsid w:val="00E03902"/>
    <w:rsid w:val="00E03A2E"/>
    <w:rsid w:val="00E0638E"/>
    <w:rsid w:val="00E1381D"/>
    <w:rsid w:val="00E14648"/>
    <w:rsid w:val="00E212BB"/>
    <w:rsid w:val="00E32257"/>
    <w:rsid w:val="00E43870"/>
    <w:rsid w:val="00E43C51"/>
    <w:rsid w:val="00E54DFB"/>
    <w:rsid w:val="00E57202"/>
    <w:rsid w:val="00E72D25"/>
    <w:rsid w:val="00E72E57"/>
    <w:rsid w:val="00E803D6"/>
    <w:rsid w:val="00E8795C"/>
    <w:rsid w:val="00E91D51"/>
    <w:rsid w:val="00E923F4"/>
    <w:rsid w:val="00E96DE1"/>
    <w:rsid w:val="00EA5614"/>
    <w:rsid w:val="00EA6393"/>
    <w:rsid w:val="00EA66E5"/>
    <w:rsid w:val="00EB49EE"/>
    <w:rsid w:val="00EC3CDA"/>
    <w:rsid w:val="00EC53E8"/>
    <w:rsid w:val="00EC5B3C"/>
    <w:rsid w:val="00ED2B43"/>
    <w:rsid w:val="00ED499E"/>
    <w:rsid w:val="00ED7432"/>
    <w:rsid w:val="00EE0609"/>
    <w:rsid w:val="00EE66C3"/>
    <w:rsid w:val="00F11F5D"/>
    <w:rsid w:val="00F15DF9"/>
    <w:rsid w:val="00F25845"/>
    <w:rsid w:val="00F54B0A"/>
    <w:rsid w:val="00F6240B"/>
    <w:rsid w:val="00F738CC"/>
    <w:rsid w:val="00F768C0"/>
    <w:rsid w:val="00F76AE8"/>
    <w:rsid w:val="00F76B93"/>
    <w:rsid w:val="00F84799"/>
    <w:rsid w:val="00F8488F"/>
    <w:rsid w:val="00F9389B"/>
    <w:rsid w:val="00F977EE"/>
    <w:rsid w:val="00FA707B"/>
    <w:rsid w:val="00FA7FC8"/>
    <w:rsid w:val="00FB6CD1"/>
    <w:rsid w:val="00FB73EB"/>
    <w:rsid w:val="00FC550F"/>
    <w:rsid w:val="00FD0978"/>
    <w:rsid w:val="00FF6F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38897B"/>
  <w15:docId w15:val="{5C16F800-CC27-403A-A797-752A56B3D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4736"/>
  </w:style>
  <w:style w:type="paragraph" w:styleId="1">
    <w:name w:val="heading 1"/>
    <w:basedOn w:val="a"/>
    <w:next w:val="a"/>
    <w:link w:val="10"/>
    <w:uiPriority w:val="9"/>
    <w:qFormat/>
    <w:rsid w:val="0060700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60700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2">
    <w:name w:val="Сетка таблицы22"/>
    <w:basedOn w:val="a1"/>
    <w:next w:val="a3"/>
    <w:uiPriority w:val="39"/>
    <w:rsid w:val="0050473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5047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маркированный,Citation List,Heading1,Colorful List - Accent 11,N_List Paragraph,Bullet Number,List Paragraph (numbered (a)),Use Case List Paragraph,NUMBERED PARAGRAPH,List Paragraph 1,strich,2nd Tier Header,Маркированный,Маркер,Bullet List"/>
    <w:basedOn w:val="a"/>
    <w:link w:val="a5"/>
    <w:uiPriority w:val="34"/>
    <w:qFormat/>
    <w:rsid w:val="00504736"/>
    <w:pPr>
      <w:ind w:left="720"/>
      <w:contextualSpacing/>
    </w:pPr>
  </w:style>
  <w:style w:type="paragraph" w:styleId="a6">
    <w:name w:val="Balloon Text"/>
    <w:basedOn w:val="a"/>
    <w:link w:val="a7"/>
    <w:uiPriority w:val="99"/>
    <w:semiHidden/>
    <w:unhideWhenUsed/>
    <w:rsid w:val="002A39E1"/>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A39E1"/>
    <w:rPr>
      <w:rFonts w:ascii="Segoe UI" w:hAnsi="Segoe UI" w:cs="Segoe UI"/>
      <w:sz w:val="18"/>
      <w:szCs w:val="18"/>
    </w:rPr>
  </w:style>
  <w:style w:type="paragraph" w:styleId="a8">
    <w:name w:val="header"/>
    <w:basedOn w:val="a"/>
    <w:link w:val="a9"/>
    <w:uiPriority w:val="99"/>
    <w:unhideWhenUsed/>
    <w:rsid w:val="009E3EC4"/>
    <w:pPr>
      <w:tabs>
        <w:tab w:val="center" w:pos="4844"/>
        <w:tab w:val="right" w:pos="9689"/>
      </w:tabs>
      <w:spacing w:after="0" w:line="240" w:lineRule="auto"/>
    </w:pPr>
  </w:style>
  <w:style w:type="character" w:customStyle="1" w:styleId="a9">
    <w:name w:val="Верхний колонтитул Знак"/>
    <w:basedOn w:val="a0"/>
    <w:link w:val="a8"/>
    <w:uiPriority w:val="99"/>
    <w:rsid w:val="009E3EC4"/>
  </w:style>
  <w:style w:type="paragraph" w:styleId="aa">
    <w:name w:val="footer"/>
    <w:basedOn w:val="a"/>
    <w:link w:val="ab"/>
    <w:uiPriority w:val="99"/>
    <w:unhideWhenUsed/>
    <w:rsid w:val="009E3EC4"/>
    <w:pPr>
      <w:tabs>
        <w:tab w:val="center" w:pos="4844"/>
        <w:tab w:val="right" w:pos="9689"/>
      </w:tabs>
      <w:spacing w:after="0" w:line="240" w:lineRule="auto"/>
    </w:pPr>
  </w:style>
  <w:style w:type="character" w:customStyle="1" w:styleId="ab">
    <w:name w:val="Нижний колонтитул Знак"/>
    <w:basedOn w:val="a0"/>
    <w:link w:val="aa"/>
    <w:uiPriority w:val="99"/>
    <w:rsid w:val="009E3EC4"/>
  </w:style>
  <w:style w:type="character" w:customStyle="1" w:styleId="a5">
    <w:name w:val="Абзац списка Знак"/>
    <w:aliases w:val="маркированный Знак,Citation List Знак,Heading1 Знак,Colorful List - Accent 11 Знак,N_List Paragraph Знак,Bullet Number Знак,List Paragraph (numbered (a)) Знак,Use Case List Paragraph Знак,NUMBERED PARAGRAPH Знак,List Paragraph 1 Знак"/>
    <w:link w:val="a4"/>
    <w:uiPriority w:val="34"/>
    <w:qFormat/>
    <w:locked/>
    <w:rsid w:val="0060700A"/>
  </w:style>
  <w:style w:type="character" w:customStyle="1" w:styleId="10">
    <w:name w:val="Заголовок 1 Знак"/>
    <w:basedOn w:val="a0"/>
    <w:link w:val="1"/>
    <w:uiPriority w:val="9"/>
    <w:rsid w:val="0060700A"/>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rsid w:val="0060700A"/>
    <w:rPr>
      <w:rFonts w:ascii="Times New Roman" w:eastAsia="Times New Roman" w:hAnsi="Times New Roman" w:cs="Times New Roman"/>
      <w:b/>
      <w:bCs/>
      <w:sz w:val="27"/>
      <w:szCs w:val="27"/>
      <w:lang w:eastAsia="ru-RU"/>
    </w:rPr>
  </w:style>
  <w:style w:type="paragraph" w:customStyle="1" w:styleId="pj">
    <w:name w:val="pj"/>
    <w:basedOn w:val="a"/>
    <w:qFormat/>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60700A"/>
  </w:style>
  <w:style w:type="character" w:customStyle="1" w:styleId="s0">
    <w:name w:val="s0"/>
    <w:basedOn w:val="a0"/>
    <w:rsid w:val="0060700A"/>
  </w:style>
  <w:style w:type="paragraph" w:customStyle="1" w:styleId="pji">
    <w:name w:val="pji"/>
    <w:basedOn w:val="a"/>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Normal (Web)"/>
    <w:aliases w:val="Знак Знак Знак Знак Зн,Знак Знак1 Знак,Знак Знак1 Знак Знак,Знак4,Знак4 Знак,Знак4 Знак Знак,Обычный (Web),Обычный (Web)1,Обычный (веб) Знак Знак Знак,Обычный (веб) Знак Знак Знак Знак,Обычный (веб) Знак Знак1,Обычный (веб) Знак1"/>
    <w:basedOn w:val="a"/>
    <w:link w:val="ad"/>
    <w:uiPriority w:val="99"/>
    <w:unhideWhenUsed/>
    <w:qFormat/>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c">
    <w:name w:val="pc"/>
    <w:basedOn w:val="a"/>
    <w:uiPriority w:val="99"/>
    <w:rsid w:val="0060700A"/>
    <w:pPr>
      <w:spacing w:after="0" w:line="240" w:lineRule="auto"/>
      <w:jc w:val="center"/>
    </w:pPr>
    <w:rPr>
      <w:rFonts w:ascii="Times New Roman" w:eastAsiaTheme="minorEastAsia" w:hAnsi="Times New Roman" w:cs="Times New Roman"/>
      <w:color w:val="000000"/>
      <w:sz w:val="24"/>
      <w:szCs w:val="24"/>
      <w:lang w:eastAsia="ru-RU"/>
    </w:rPr>
  </w:style>
  <w:style w:type="paragraph" w:customStyle="1" w:styleId="pr">
    <w:name w:val="pr"/>
    <w:basedOn w:val="a"/>
    <w:rsid w:val="0060700A"/>
    <w:pPr>
      <w:spacing w:after="0" w:line="240" w:lineRule="auto"/>
      <w:jc w:val="right"/>
    </w:pPr>
    <w:rPr>
      <w:rFonts w:ascii="Times New Roman" w:eastAsiaTheme="minorEastAsia" w:hAnsi="Times New Roman" w:cs="Times New Roman"/>
      <w:color w:val="000000"/>
      <w:sz w:val="24"/>
      <w:szCs w:val="24"/>
      <w:lang w:eastAsia="ru-RU"/>
    </w:rPr>
  </w:style>
  <w:style w:type="character" w:styleId="ae">
    <w:name w:val="annotation reference"/>
    <w:basedOn w:val="a0"/>
    <w:uiPriority w:val="99"/>
    <w:semiHidden/>
    <w:unhideWhenUsed/>
    <w:rsid w:val="0060700A"/>
    <w:rPr>
      <w:sz w:val="16"/>
      <w:szCs w:val="16"/>
    </w:rPr>
  </w:style>
  <w:style w:type="paragraph" w:styleId="af">
    <w:name w:val="annotation text"/>
    <w:basedOn w:val="a"/>
    <w:link w:val="af0"/>
    <w:uiPriority w:val="99"/>
    <w:semiHidden/>
    <w:unhideWhenUsed/>
    <w:rsid w:val="0060700A"/>
    <w:pPr>
      <w:spacing w:line="240" w:lineRule="auto"/>
    </w:pPr>
    <w:rPr>
      <w:sz w:val="20"/>
      <w:szCs w:val="20"/>
    </w:rPr>
  </w:style>
  <w:style w:type="character" w:customStyle="1" w:styleId="af0">
    <w:name w:val="Текст примечания Знак"/>
    <w:basedOn w:val="a0"/>
    <w:link w:val="af"/>
    <w:uiPriority w:val="99"/>
    <w:semiHidden/>
    <w:rsid w:val="0060700A"/>
    <w:rPr>
      <w:sz w:val="20"/>
      <w:szCs w:val="20"/>
    </w:rPr>
  </w:style>
  <w:style w:type="paragraph" w:styleId="af1">
    <w:name w:val="annotation subject"/>
    <w:basedOn w:val="af"/>
    <w:next w:val="af"/>
    <w:link w:val="af2"/>
    <w:uiPriority w:val="99"/>
    <w:semiHidden/>
    <w:unhideWhenUsed/>
    <w:rsid w:val="0060700A"/>
    <w:rPr>
      <w:b/>
      <w:bCs/>
    </w:rPr>
  </w:style>
  <w:style w:type="character" w:customStyle="1" w:styleId="af2">
    <w:name w:val="Тема примечания Знак"/>
    <w:basedOn w:val="af0"/>
    <w:link w:val="af1"/>
    <w:uiPriority w:val="99"/>
    <w:semiHidden/>
    <w:rsid w:val="0060700A"/>
    <w:rPr>
      <w:b/>
      <w:bCs/>
      <w:sz w:val="20"/>
      <w:szCs w:val="20"/>
    </w:rPr>
  </w:style>
  <w:style w:type="character" w:styleId="af3">
    <w:name w:val="Hyperlink"/>
    <w:basedOn w:val="a0"/>
    <w:uiPriority w:val="99"/>
    <w:unhideWhenUsed/>
    <w:rsid w:val="0060700A"/>
    <w:rPr>
      <w:color w:val="0563C1" w:themeColor="hyperlink"/>
      <w:u w:val="single"/>
    </w:rPr>
  </w:style>
  <w:style w:type="table" w:customStyle="1" w:styleId="11">
    <w:name w:val="Сетка таблицы1"/>
    <w:basedOn w:val="a1"/>
    <w:next w:val="a3"/>
    <w:uiPriority w:val="39"/>
    <w:rsid w:val="006070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2"/>
    <w:uiPriority w:val="99"/>
    <w:semiHidden/>
    <w:unhideWhenUsed/>
    <w:rsid w:val="0060700A"/>
  </w:style>
  <w:style w:type="character" w:customStyle="1" w:styleId="af4">
    <w:name w:val="a"/>
    <w:basedOn w:val="a0"/>
    <w:rsid w:val="0060700A"/>
  </w:style>
  <w:style w:type="character" w:customStyle="1" w:styleId="s3">
    <w:name w:val="s3"/>
    <w:basedOn w:val="a0"/>
    <w:rsid w:val="0060700A"/>
  </w:style>
  <w:style w:type="character" w:customStyle="1" w:styleId="s9">
    <w:name w:val="s9"/>
    <w:basedOn w:val="a0"/>
    <w:rsid w:val="0060700A"/>
  </w:style>
  <w:style w:type="table" w:customStyle="1" w:styleId="2">
    <w:name w:val="Сетка таблицы2"/>
    <w:basedOn w:val="a1"/>
    <w:next w:val="a3"/>
    <w:uiPriority w:val="59"/>
    <w:rsid w:val="006070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Слабая ссылка1"/>
    <w:basedOn w:val="a0"/>
    <w:uiPriority w:val="31"/>
    <w:qFormat/>
    <w:rsid w:val="0060700A"/>
    <w:rPr>
      <w:smallCaps/>
      <w:color w:val="5A5A5A"/>
    </w:rPr>
  </w:style>
  <w:style w:type="character" w:customStyle="1" w:styleId="s2">
    <w:name w:val="s2"/>
    <w:basedOn w:val="a0"/>
    <w:rsid w:val="0060700A"/>
  </w:style>
  <w:style w:type="paragraph" w:styleId="af5">
    <w:name w:val="Revision"/>
    <w:hidden/>
    <w:uiPriority w:val="99"/>
    <w:semiHidden/>
    <w:rsid w:val="0060700A"/>
    <w:pPr>
      <w:spacing w:after="0" w:line="240" w:lineRule="auto"/>
    </w:pPr>
  </w:style>
  <w:style w:type="paragraph" w:styleId="af6">
    <w:name w:val="No Spacing"/>
    <w:aliases w:val="мелкий,Без интервала1,мой рабочий,Обя,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No Spacing2,ААА"/>
    <w:link w:val="af7"/>
    <w:uiPriority w:val="1"/>
    <w:qFormat/>
    <w:rsid w:val="0060700A"/>
    <w:pPr>
      <w:spacing w:after="0" w:line="240" w:lineRule="auto"/>
    </w:pPr>
    <w:rPr>
      <w:rFonts w:ascii="Times New Roman" w:eastAsia="Times New Roman" w:hAnsi="Times New Roman" w:cs="Times New Roman"/>
      <w:sz w:val="24"/>
      <w:szCs w:val="24"/>
      <w:lang w:eastAsia="ru-RU"/>
    </w:rPr>
  </w:style>
  <w:style w:type="character" w:customStyle="1" w:styleId="af7">
    <w:name w:val="Без интервала Знак"/>
    <w:aliases w:val="мелкий Знак,Без интервала1 Знак,мой рабочий Знак,Обя Знак,норма Знак,Айгерим Знак,Без интервала11 Знак,свой Знак,14 TNR Знак,МОЙ СТИЛЬ Знак,No Spacing1 Знак,Без интеБез интервала Знак,исполнитель Знак,No Spacing11 Знак,Елжан Знак"/>
    <w:basedOn w:val="a0"/>
    <w:link w:val="af6"/>
    <w:uiPriority w:val="1"/>
    <w:qFormat/>
    <w:rsid w:val="0060700A"/>
    <w:rPr>
      <w:rFonts w:ascii="Times New Roman" w:eastAsia="Times New Roman" w:hAnsi="Times New Roman" w:cs="Times New Roman"/>
      <w:sz w:val="24"/>
      <w:szCs w:val="24"/>
      <w:lang w:eastAsia="ru-RU"/>
    </w:rPr>
  </w:style>
  <w:style w:type="table" w:customStyle="1" w:styleId="110">
    <w:name w:val="Сетка таблицы11"/>
    <w:basedOn w:val="a1"/>
    <w:next w:val="a3"/>
    <w:uiPriority w:val="39"/>
    <w:rsid w:val="006070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ubtle Reference"/>
    <w:basedOn w:val="a0"/>
    <w:uiPriority w:val="31"/>
    <w:qFormat/>
    <w:rsid w:val="0060700A"/>
    <w:rPr>
      <w:smallCaps/>
      <w:color w:val="5A5A5A" w:themeColor="text1" w:themeTint="A5"/>
    </w:rPr>
  </w:style>
  <w:style w:type="character" w:customStyle="1" w:styleId="ad">
    <w:name w:val="Обычный (веб) Знак"/>
    <w:aliases w:val="Знак Знак Знак Знак Зн Знак,Знак Знак1 Знак Знак1,Знак Знак1 Знак Знак Знак,Знак4 Знак1,Знак4 Знак Знак1,Знак4 Знак Знак Знак,Обычный (Web) Знак,Обычный (Web)1 Знак,Обычный (веб) Знак Знак Знак Знак1,Обычный (веб) Знак Знак1 Знак"/>
    <w:link w:val="ac"/>
    <w:uiPriority w:val="99"/>
    <w:locked/>
    <w:rsid w:val="0060700A"/>
    <w:rPr>
      <w:rFonts w:ascii="Times New Roman" w:eastAsia="Times New Roman" w:hAnsi="Times New Roman" w:cs="Times New Roman"/>
      <w:sz w:val="24"/>
      <w:szCs w:val="24"/>
      <w:lang w:eastAsia="ru-RU"/>
    </w:rPr>
  </w:style>
  <w:style w:type="character" w:customStyle="1" w:styleId="2ERG">
    <w:name w:val="Текст табл.2 (ERG) Знак"/>
    <w:basedOn w:val="a0"/>
    <w:link w:val="2ERG0"/>
    <w:uiPriority w:val="22"/>
    <w:locked/>
    <w:rsid w:val="0060700A"/>
    <w:rPr>
      <w:rFonts w:ascii="Times New Roman" w:hAnsi="Times New Roman" w:cs="Times New Roman"/>
      <w:sz w:val="20"/>
      <w:szCs w:val="20"/>
    </w:rPr>
  </w:style>
  <w:style w:type="paragraph" w:customStyle="1" w:styleId="2ERG0">
    <w:name w:val="Текст табл.2 (ERG)"/>
    <w:basedOn w:val="a"/>
    <w:link w:val="2ERG"/>
    <w:uiPriority w:val="22"/>
    <w:qFormat/>
    <w:rsid w:val="0060700A"/>
    <w:pPr>
      <w:suppressAutoHyphens/>
      <w:spacing w:after="0" w:line="240" w:lineRule="auto"/>
      <w:contextualSpacing/>
    </w:pPr>
    <w:rPr>
      <w:rFonts w:ascii="Times New Roman" w:hAnsi="Times New Roman" w:cs="Times New Roman"/>
      <w:sz w:val="20"/>
      <w:szCs w:val="20"/>
    </w:rPr>
  </w:style>
  <w:style w:type="paragraph" w:customStyle="1" w:styleId="pf0">
    <w:name w:val="pf0"/>
    <w:basedOn w:val="a"/>
    <w:uiPriority w:val="99"/>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f01">
    <w:name w:val="cf01"/>
    <w:basedOn w:val="a0"/>
    <w:rsid w:val="0060700A"/>
    <w:rPr>
      <w:rFonts w:ascii="Segoe UI" w:hAnsi="Segoe UI" w:cs="Segoe UI" w:hint="default"/>
      <w:sz w:val="18"/>
      <w:szCs w:val="18"/>
    </w:rPr>
  </w:style>
  <w:style w:type="character" w:styleId="af9">
    <w:name w:val="FollowedHyperlink"/>
    <w:basedOn w:val="a0"/>
    <w:uiPriority w:val="99"/>
    <w:semiHidden/>
    <w:unhideWhenUsed/>
    <w:qFormat/>
    <w:rsid w:val="0060700A"/>
    <w:rPr>
      <w:color w:val="954F72"/>
      <w:u w:val="single"/>
    </w:rPr>
  </w:style>
  <w:style w:type="table" w:customStyle="1" w:styleId="4">
    <w:name w:val="Сетка таблицы4"/>
    <w:basedOn w:val="a1"/>
    <w:next w:val="a3"/>
    <w:uiPriority w:val="39"/>
    <w:rsid w:val="0060700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0">
    <w:name w:val="font0"/>
    <w:basedOn w:val="a"/>
    <w:rsid w:val="0060700A"/>
    <w:pPr>
      <w:spacing w:before="100" w:beforeAutospacing="1" w:after="100" w:afterAutospacing="1" w:line="240" w:lineRule="auto"/>
    </w:pPr>
    <w:rPr>
      <w:rFonts w:ascii="Calibri" w:eastAsia="Times New Roman" w:hAnsi="Calibri" w:cs="Calibri"/>
      <w:color w:val="000000"/>
      <w:sz w:val="24"/>
      <w:szCs w:val="24"/>
      <w:lang w:eastAsia="ru-RU"/>
    </w:rPr>
  </w:style>
  <w:style w:type="paragraph" w:customStyle="1" w:styleId="font1">
    <w:name w:val="font1"/>
    <w:basedOn w:val="a"/>
    <w:rsid w:val="0060700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2">
    <w:name w:val="font2"/>
    <w:basedOn w:val="a"/>
    <w:rsid w:val="0060700A"/>
    <w:pPr>
      <w:spacing w:before="100" w:beforeAutospacing="1" w:after="100" w:afterAutospacing="1" w:line="240" w:lineRule="auto"/>
    </w:pPr>
    <w:rPr>
      <w:rFonts w:ascii="Wingdings 2" w:eastAsia="Times New Roman" w:hAnsi="Wingdings 2" w:cs="Times New Roman"/>
      <w:color w:val="000000"/>
      <w:sz w:val="24"/>
      <w:szCs w:val="24"/>
      <w:lang w:eastAsia="ru-RU"/>
    </w:rPr>
  </w:style>
  <w:style w:type="paragraph" w:customStyle="1" w:styleId="font3">
    <w:name w:val="font3"/>
    <w:basedOn w:val="a"/>
    <w:rsid w:val="0060700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4">
    <w:name w:val="font4"/>
    <w:basedOn w:val="a"/>
    <w:rsid w:val="0060700A"/>
    <w:pPr>
      <w:spacing w:before="100" w:beforeAutospacing="1" w:after="100" w:afterAutospacing="1" w:line="240" w:lineRule="auto"/>
    </w:pPr>
    <w:rPr>
      <w:rFonts w:ascii="Wingdings 2" w:eastAsia="Times New Roman" w:hAnsi="Wingdings 2" w:cs="Times New Roman"/>
      <w:color w:val="000000"/>
      <w:sz w:val="24"/>
      <w:szCs w:val="24"/>
      <w:lang w:eastAsia="ru-RU"/>
    </w:rPr>
  </w:style>
  <w:style w:type="paragraph" w:customStyle="1" w:styleId="font5">
    <w:name w:val="font5"/>
    <w:basedOn w:val="a"/>
    <w:rsid w:val="0060700A"/>
    <w:pPr>
      <w:spacing w:before="100" w:beforeAutospacing="1" w:after="100" w:afterAutospacing="1" w:line="240" w:lineRule="auto"/>
    </w:pPr>
    <w:rPr>
      <w:rFonts w:ascii="Wingdings 2" w:eastAsia="Times New Roman" w:hAnsi="Wingdings 2" w:cs="Times New Roman"/>
      <w:color w:val="000000"/>
      <w:sz w:val="24"/>
      <w:szCs w:val="24"/>
      <w:lang w:eastAsia="ru-RU"/>
    </w:rPr>
  </w:style>
  <w:style w:type="paragraph" w:customStyle="1" w:styleId="font6">
    <w:name w:val="font6"/>
    <w:basedOn w:val="a"/>
    <w:rsid w:val="0060700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7">
    <w:name w:val="font7"/>
    <w:basedOn w:val="a"/>
    <w:rsid w:val="0060700A"/>
    <w:pPr>
      <w:spacing w:before="100" w:beforeAutospacing="1" w:after="100" w:afterAutospacing="1" w:line="240" w:lineRule="auto"/>
    </w:pPr>
    <w:rPr>
      <w:rFonts w:ascii="Calibri" w:eastAsia="Times New Roman" w:hAnsi="Calibri" w:cs="Calibri"/>
      <w:color w:val="000000"/>
      <w:sz w:val="24"/>
      <w:szCs w:val="24"/>
      <w:lang w:eastAsia="ru-RU"/>
    </w:rPr>
  </w:style>
  <w:style w:type="paragraph" w:customStyle="1" w:styleId="font8">
    <w:name w:val="font8"/>
    <w:basedOn w:val="a"/>
    <w:rsid w:val="0060700A"/>
    <w:pPr>
      <w:spacing w:before="100" w:beforeAutospacing="1" w:after="100" w:afterAutospacing="1" w:line="240" w:lineRule="auto"/>
    </w:pPr>
    <w:rPr>
      <w:rFonts w:ascii="Calibri" w:eastAsia="Times New Roman" w:hAnsi="Calibri" w:cs="Calibri"/>
      <w:color w:val="000000"/>
      <w:sz w:val="24"/>
      <w:szCs w:val="24"/>
      <w:lang w:eastAsia="ru-RU"/>
    </w:rPr>
  </w:style>
  <w:style w:type="paragraph" w:customStyle="1" w:styleId="et2">
    <w:name w:val="et2"/>
    <w:basedOn w:val="a"/>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t4">
    <w:name w:val="et4"/>
    <w:basedOn w:val="a"/>
    <w:rsid w:val="0060700A"/>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et5">
    <w:name w:val="et5"/>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et7">
    <w:name w:val="et7"/>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et8">
    <w:name w:val="et8"/>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et9">
    <w:name w:val="et9"/>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Wingdings 2" w:eastAsia="Times New Roman" w:hAnsi="Wingdings 2" w:cs="Times New Roman"/>
      <w:color w:val="000000"/>
      <w:sz w:val="24"/>
      <w:szCs w:val="24"/>
      <w:lang w:eastAsia="ru-RU"/>
    </w:rPr>
  </w:style>
  <w:style w:type="paragraph" w:customStyle="1" w:styleId="et10">
    <w:name w:val="et10"/>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et12">
    <w:name w:val="et12"/>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et13">
    <w:name w:val="et13"/>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Wingdings 2" w:eastAsia="Times New Roman" w:hAnsi="Wingdings 2" w:cs="Times New Roman"/>
      <w:color w:val="000000"/>
      <w:sz w:val="24"/>
      <w:szCs w:val="24"/>
      <w:lang w:eastAsia="ru-RU"/>
    </w:rPr>
  </w:style>
  <w:style w:type="paragraph" w:customStyle="1" w:styleId="et14">
    <w:name w:val="et14"/>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Wingdings 2" w:eastAsia="Times New Roman" w:hAnsi="Wingdings 2" w:cs="Times New Roman"/>
      <w:color w:val="000000"/>
      <w:sz w:val="24"/>
      <w:szCs w:val="24"/>
      <w:lang w:eastAsia="ru-RU"/>
    </w:rPr>
  </w:style>
  <w:style w:type="paragraph" w:customStyle="1" w:styleId="et15">
    <w:name w:val="et15"/>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et16">
    <w:name w:val="et16"/>
    <w:basedOn w:val="a"/>
    <w:rsid w:val="0060700A"/>
    <w:pPr>
      <w:pBdr>
        <w:top w:val="single" w:sz="8" w:space="0" w:color="000000"/>
        <w:left w:val="single" w:sz="8" w:space="0" w:color="000000"/>
        <w:bottom w:val="single" w:sz="8" w:space="0" w:color="000000"/>
        <w:right w:val="single" w:sz="8" w:space="0" w:color="000000"/>
      </w:pBdr>
      <w:shd w:val="clear" w:color="auto"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et17">
    <w:name w:val="et17"/>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et18">
    <w:name w:val="et18"/>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et20">
    <w:name w:val="et20"/>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3">
    <w:name w:val="xl63"/>
    <w:basedOn w:val="a"/>
    <w:rsid w:val="0060700A"/>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4">
    <w:name w:val="xl64"/>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rPr>
  </w:style>
  <w:style w:type="paragraph" w:customStyle="1" w:styleId="xl65">
    <w:name w:val="xl65"/>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6">
    <w:name w:val="xl66"/>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rPr>
  </w:style>
  <w:style w:type="paragraph" w:customStyle="1" w:styleId="xl67">
    <w:name w:val="xl67"/>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rPr>
  </w:style>
  <w:style w:type="paragraph" w:customStyle="1" w:styleId="xl68">
    <w:name w:val="xl68"/>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36"/>
      <w:szCs w:val="36"/>
      <w:lang w:val="en-US"/>
    </w:rPr>
  </w:style>
  <w:style w:type="paragraph" w:customStyle="1" w:styleId="xl69">
    <w:name w:val="xl69"/>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rPr>
  </w:style>
  <w:style w:type="paragraph" w:customStyle="1" w:styleId="xl70">
    <w:name w:val="xl70"/>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rPr>
  </w:style>
  <w:style w:type="paragraph" w:customStyle="1" w:styleId="xl71">
    <w:name w:val="xl71"/>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36"/>
      <w:szCs w:val="36"/>
      <w:lang w:val="en-US"/>
    </w:rPr>
  </w:style>
  <w:style w:type="paragraph" w:customStyle="1" w:styleId="xl72">
    <w:name w:val="xl72"/>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val="en-US"/>
    </w:rPr>
  </w:style>
  <w:style w:type="paragraph" w:customStyle="1" w:styleId="xl73">
    <w:name w:val="xl73"/>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val="en-US"/>
    </w:rPr>
  </w:style>
  <w:style w:type="paragraph" w:customStyle="1" w:styleId="xl74">
    <w:name w:val="xl74"/>
    <w:basedOn w:val="a"/>
    <w:rsid w:val="006070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val="en-US"/>
    </w:rPr>
  </w:style>
  <w:style w:type="paragraph" w:customStyle="1" w:styleId="xl75">
    <w:name w:val="xl75"/>
    <w:basedOn w:val="a"/>
    <w:rsid w:val="006070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val="en-US"/>
    </w:rPr>
  </w:style>
  <w:style w:type="paragraph" w:customStyle="1" w:styleId="xl76">
    <w:name w:val="xl76"/>
    <w:basedOn w:val="a"/>
    <w:rsid w:val="0060700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rPr>
  </w:style>
  <w:style w:type="paragraph" w:customStyle="1" w:styleId="xl77">
    <w:name w:val="xl77"/>
    <w:basedOn w:val="a"/>
    <w:rsid w:val="0060700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rPr>
  </w:style>
  <w:style w:type="paragraph" w:customStyle="1" w:styleId="xl78">
    <w:name w:val="xl78"/>
    <w:basedOn w:val="a"/>
    <w:rsid w:val="0060700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rPr>
  </w:style>
  <w:style w:type="paragraph" w:customStyle="1" w:styleId="xl79">
    <w:name w:val="xl79"/>
    <w:basedOn w:val="a"/>
    <w:rsid w:val="0060700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val="en-US"/>
    </w:rPr>
  </w:style>
  <w:style w:type="paragraph" w:customStyle="1" w:styleId="xl80">
    <w:name w:val="xl80"/>
    <w:basedOn w:val="a"/>
    <w:rsid w:val="0060700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rPr>
  </w:style>
  <w:style w:type="table" w:customStyle="1" w:styleId="111">
    <w:name w:val="Сетка таблицы111"/>
    <w:basedOn w:val="a1"/>
    <w:next w:val="a3"/>
    <w:uiPriority w:val="39"/>
    <w:rsid w:val="006D21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3"/>
    <w:uiPriority w:val="39"/>
    <w:rsid w:val="00E96DE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Strong"/>
    <w:basedOn w:val="a0"/>
    <w:uiPriority w:val="22"/>
    <w:qFormat/>
    <w:rsid w:val="00EB49EE"/>
    <w:rPr>
      <w:b/>
      <w:bCs/>
    </w:rPr>
  </w:style>
  <w:style w:type="character" w:customStyle="1" w:styleId="v1s2">
    <w:name w:val="v1s2"/>
    <w:basedOn w:val="a0"/>
    <w:rsid w:val="001B1D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21478">
      <w:bodyDiv w:val="1"/>
      <w:marLeft w:val="0"/>
      <w:marRight w:val="0"/>
      <w:marTop w:val="0"/>
      <w:marBottom w:val="0"/>
      <w:divBdr>
        <w:top w:val="none" w:sz="0" w:space="0" w:color="auto"/>
        <w:left w:val="none" w:sz="0" w:space="0" w:color="auto"/>
        <w:bottom w:val="none" w:sz="0" w:space="0" w:color="auto"/>
        <w:right w:val="none" w:sz="0" w:space="0" w:color="auto"/>
      </w:divBdr>
    </w:div>
    <w:div w:id="116342157">
      <w:bodyDiv w:val="1"/>
      <w:marLeft w:val="0"/>
      <w:marRight w:val="0"/>
      <w:marTop w:val="0"/>
      <w:marBottom w:val="0"/>
      <w:divBdr>
        <w:top w:val="none" w:sz="0" w:space="0" w:color="auto"/>
        <w:left w:val="none" w:sz="0" w:space="0" w:color="auto"/>
        <w:bottom w:val="none" w:sz="0" w:space="0" w:color="auto"/>
        <w:right w:val="none" w:sz="0" w:space="0" w:color="auto"/>
      </w:divBdr>
    </w:div>
    <w:div w:id="859125938">
      <w:bodyDiv w:val="1"/>
      <w:marLeft w:val="0"/>
      <w:marRight w:val="0"/>
      <w:marTop w:val="0"/>
      <w:marBottom w:val="0"/>
      <w:divBdr>
        <w:top w:val="none" w:sz="0" w:space="0" w:color="auto"/>
        <w:left w:val="none" w:sz="0" w:space="0" w:color="auto"/>
        <w:bottom w:val="none" w:sz="0" w:space="0" w:color="auto"/>
        <w:right w:val="none" w:sz="0" w:space="0" w:color="auto"/>
      </w:divBdr>
    </w:div>
    <w:div w:id="1787846263">
      <w:bodyDiv w:val="1"/>
      <w:marLeft w:val="0"/>
      <w:marRight w:val="0"/>
      <w:marTop w:val="0"/>
      <w:marBottom w:val="0"/>
      <w:divBdr>
        <w:top w:val="none" w:sz="0" w:space="0" w:color="auto"/>
        <w:left w:val="none" w:sz="0" w:space="0" w:color="auto"/>
        <w:bottom w:val="none" w:sz="0" w:space="0" w:color="auto"/>
        <w:right w:val="none" w:sz="0" w:space="0" w:color="auto"/>
      </w:divBdr>
    </w:div>
    <w:div w:id="1994679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6A9D8C-36F7-44D6-B0B2-9616BD327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17</Pages>
  <Words>4414</Words>
  <Characters>25162</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29517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Ертаева Меруерт Ерланқызы</dc:creator>
  <cp:lastModifiedBy>Куаныш Аблаевич Бельгибаев</cp:lastModifiedBy>
  <cp:revision>33</cp:revision>
  <cp:lastPrinted>2025-06-24T06:02:00Z</cp:lastPrinted>
  <dcterms:created xsi:type="dcterms:W3CDTF">2025-07-17T11:47:00Z</dcterms:created>
  <dcterms:modified xsi:type="dcterms:W3CDTF">2025-08-11T13:03:00Z</dcterms:modified>
</cp:coreProperties>
</file>